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79721">
      <w:pPr>
        <w:rPr>
          <w:rFonts w:hint="eastAsia" w:ascii="宋体" w:eastAsia="宋体" w:cs="宋体"/>
          <w:sz w:val="44"/>
          <w:szCs w:val="44"/>
          <w:lang w:val="en-US" w:eastAsia="zh-CN" w:bidi="ar-SA"/>
        </w:rPr>
      </w:pPr>
    </w:p>
    <w:p w14:paraId="295BD1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0"/>
        <w:rPr>
          <w:rFonts w:hint="eastAsia" w:cs="宋体"/>
          <w:sz w:val="44"/>
          <w:szCs w:val="44"/>
          <w:lang w:val="en-US" w:eastAsia="zh-CN" w:bidi="ar-SA"/>
        </w:rPr>
      </w:pPr>
      <w:bookmarkStart w:id="14" w:name="_GoBack"/>
      <w:r>
        <w:rPr>
          <w:rFonts w:hint="eastAsia" w:ascii="宋体" w:eastAsia="宋体" w:cs="宋体"/>
          <w:sz w:val="44"/>
          <w:szCs w:val="44"/>
          <w:lang w:val="en-US" w:eastAsia="zh-CN" w:bidi="ar-SA"/>
        </w:rPr>
        <w:t>202</w:t>
      </w:r>
      <w:r>
        <w:rPr>
          <w:rFonts w:hint="eastAsia" w:cs="宋体"/>
          <w:sz w:val="44"/>
          <w:szCs w:val="44"/>
          <w:lang w:val="en-US" w:eastAsia="zh-CN" w:bidi="ar-SA"/>
        </w:rPr>
        <w:t>5</w:t>
      </w:r>
      <w:r>
        <w:rPr>
          <w:rFonts w:hint="eastAsia" w:ascii="宋体" w:eastAsia="宋体" w:cs="宋体"/>
          <w:sz w:val="44"/>
          <w:szCs w:val="44"/>
          <w:lang w:val="en-US" w:eastAsia="zh-CN" w:bidi="ar-SA"/>
        </w:rPr>
        <w:t>年福州市</w:t>
      </w:r>
      <w:r>
        <w:rPr>
          <w:rFonts w:hint="eastAsia" w:cs="宋体"/>
          <w:sz w:val="44"/>
          <w:szCs w:val="44"/>
          <w:lang w:val="en-US" w:eastAsia="zh-CN" w:bidi="ar-SA"/>
        </w:rPr>
        <w:t>公共资源交易服务中心</w:t>
      </w:r>
    </w:p>
    <w:p w14:paraId="6DE496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0"/>
        <w:rPr>
          <w:rFonts w:hint="eastAsia" w:ascii="宋体" w:eastAsia="宋体" w:cs="宋体"/>
          <w:sz w:val="44"/>
          <w:szCs w:val="44"/>
          <w:lang w:bidi="ar-SA"/>
        </w:rPr>
      </w:pPr>
      <w:r>
        <w:rPr>
          <w:rFonts w:hint="eastAsia" w:ascii="宋体" w:eastAsia="宋体" w:cs="宋体"/>
          <w:sz w:val="44"/>
          <w:szCs w:val="44"/>
          <w:lang w:val="en-US" w:eastAsia="zh-CN" w:bidi="ar-SA"/>
        </w:rPr>
        <w:t>资产清查服务项目</w:t>
      </w:r>
      <w:r>
        <w:rPr>
          <w:rFonts w:hint="eastAsia" w:ascii="宋体" w:eastAsia="宋体" w:cs="宋体"/>
          <w:sz w:val="44"/>
          <w:szCs w:val="44"/>
          <w:lang w:bidi="ar-SA"/>
        </w:rPr>
        <w:t>采购文件</w:t>
      </w:r>
    </w:p>
    <w:bookmarkEnd w:id="14"/>
    <w:p w14:paraId="7C27B4CA"/>
    <w:p w14:paraId="19711DED">
      <w:pPr>
        <w:keepNext w:val="0"/>
        <w:keepLines w:val="0"/>
        <w:pageBreakBefore w:val="0"/>
        <w:widowControl w:val="0"/>
        <w:kinsoku/>
        <w:wordWrap/>
        <w:overflowPunct/>
        <w:topLinePunct w:val="0"/>
        <w:autoSpaceDE/>
        <w:autoSpaceDN/>
        <w:bidi w:val="0"/>
        <w:spacing w:line="560" w:lineRule="exact"/>
        <w:ind w:right="0" w:firstLine="640" w:firstLineChars="200"/>
        <w:textAlignment w:val="auto"/>
        <w:rPr>
          <w:rFonts w:hint="eastAsia" w:ascii="仿宋_GB2312" w:hAnsi="仿宋_GB2312" w:eastAsia="仿宋_GB2312" w:cs="仿宋_GB2312"/>
          <w:color w:val="auto"/>
          <w:sz w:val="32"/>
          <w:highlight w:val="white"/>
          <w:lang w:val="zh-CN" w:eastAsia="zh-CN"/>
        </w:rPr>
      </w:pPr>
      <w:r>
        <w:rPr>
          <w:rFonts w:hint="eastAsia" w:ascii="仿宋_GB2312" w:hAnsi="仿宋_GB2312" w:eastAsia="仿宋_GB2312" w:cs="仿宋_GB2312"/>
          <w:color w:val="auto"/>
          <w:sz w:val="32"/>
          <w:highlight w:val="white"/>
          <w:lang w:val="zh-CN" w:eastAsia="zh-CN"/>
        </w:rPr>
        <w:t>我单位拟对</w:t>
      </w:r>
      <w:r>
        <w:rPr>
          <w:rFonts w:hint="eastAsia" w:ascii="仿宋_GB2312" w:hAnsi="仿宋_GB2312" w:eastAsia="仿宋_GB2312" w:cs="仿宋_GB2312"/>
          <w:color w:val="auto"/>
          <w:sz w:val="32"/>
          <w:highlight w:val="white"/>
          <w:lang w:val="en-US" w:eastAsia="zh-CN"/>
        </w:rPr>
        <w:t>2025年福州市公共资源交易服务中心资产清查服务项目</w:t>
      </w:r>
      <w:r>
        <w:rPr>
          <w:rFonts w:hint="eastAsia" w:ascii="仿宋_GB2312" w:hAnsi="仿宋_GB2312" w:eastAsia="仿宋_GB2312" w:cs="仿宋_GB2312"/>
          <w:color w:val="auto"/>
          <w:sz w:val="32"/>
          <w:highlight w:val="white"/>
          <w:lang w:val="zh-CN" w:eastAsia="zh-CN"/>
        </w:rPr>
        <w:t>进行比价方式采购，欢迎国内合格供应商前来报价。</w:t>
      </w:r>
    </w:p>
    <w:p w14:paraId="4F5A08B1">
      <w:pPr>
        <w:keepNext w:val="0"/>
        <w:keepLines w:val="0"/>
        <w:pageBreakBefore w:val="0"/>
        <w:widowControl w:val="0"/>
        <w:kinsoku/>
        <w:wordWrap/>
        <w:overflowPunct/>
        <w:topLinePunct w:val="0"/>
        <w:autoSpaceDE/>
        <w:autoSpaceDN/>
        <w:bidi w:val="0"/>
        <w:spacing w:line="560" w:lineRule="exact"/>
        <w:ind w:right="0" w:firstLine="640"/>
        <w:textAlignment w:val="auto"/>
        <w:rPr>
          <w:rFonts w:hint="eastAsia" w:ascii="黑体" w:eastAsia="黑体"/>
          <w:color w:val="auto"/>
          <w:sz w:val="32"/>
          <w:highlight w:val="white"/>
          <w:lang w:val="zh-CN" w:eastAsia="zh-CN"/>
        </w:rPr>
      </w:pPr>
      <w:r>
        <w:rPr>
          <w:rFonts w:hint="eastAsia" w:ascii="黑体" w:eastAsia="黑体"/>
          <w:color w:val="auto"/>
          <w:sz w:val="32"/>
          <w:highlight w:val="white"/>
          <w:lang w:val="zh-CN" w:eastAsia="zh-CN"/>
        </w:rPr>
        <w:t>一、★采购内容及要求（以“★”标示的内容为不允许负偏离的实质性要求，以下采购内容均不允许负偏离）</w:t>
      </w:r>
    </w:p>
    <w:p w14:paraId="4C5EBFEB">
      <w:pPr>
        <w:keepNext w:val="0"/>
        <w:keepLines w:val="0"/>
        <w:pageBreakBefore w:val="0"/>
        <w:widowControl w:val="0"/>
        <w:kinsoku/>
        <w:wordWrap/>
        <w:overflowPunct/>
        <w:topLinePunct w:val="0"/>
        <w:autoSpaceDE/>
        <w:autoSpaceDN/>
        <w:bidi w:val="0"/>
        <w:spacing w:line="560" w:lineRule="exact"/>
        <w:ind w:right="0" w:firstLine="640" w:firstLineChars="200"/>
        <w:textAlignment w:val="auto"/>
        <w:rPr>
          <w:rFonts w:hint="eastAsia" w:ascii="楷体" w:eastAsia="楷体" w:cs="楷体"/>
          <w:color w:val="auto"/>
          <w:sz w:val="32"/>
          <w:highlight w:val="white"/>
          <w:lang w:val="en-US" w:eastAsia="zh-CN" w:bidi="ar-SA"/>
        </w:rPr>
      </w:pPr>
      <w:r>
        <w:rPr>
          <w:rFonts w:hint="eastAsia" w:ascii="楷体" w:eastAsia="楷体" w:cs="楷体"/>
          <w:color w:val="auto"/>
          <w:sz w:val="32"/>
          <w:highlight w:val="white"/>
          <w:lang w:val="en-US" w:eastAsia="zh-CN" w:bidi="ar-SA"/>
        </w:rPr>
        <w:t>（一）项目概况</w:t>
      </w:r>
    </w:p>
    <w:p w14:paraId="1DAD89B8">
      <w:pPr>
        <w:keepNext w:val="0"/>
        <w:keepLines w:val="0"/>
        <w:pageBreakBefore w:val="0"/>
        <w:widowControl w:val="0"/>
        <w:kinsoku/>
        <w:wordWrap/>
        <w:topLinePunct w:val="0"/>
        <w:bidi w:val="0"/>
        <w:snapToGrid/>
        <w:spacing w:line="560" w:lineRule="exact"/>
        <w:ind w:left="0" w:firstLine="640" w:firstLineChars="200"/>
        <w:rPr>
          <w:rFonts w:hint="eastAsia" w:ascii="仿宋_GB2312" w:eastAsia="仿宋_GB2312" w:cs="仿宋_GB2312"/>
          <w:strike w:val="0"/>
          <w:dstrike w:val="0"/>
          <w:sz w:val="32"/>
          <w:szCs w:val="32"/>
          <w:lang w:val="en-US" w:eastAsia="zh-CN" w:bidi="ar-SA"/>
        </w:rPr>
      </w:pPr>
      <w:r>
        <w:rPr>
          <w:rFonts w:hint="eastAsia" w:ascii="仿宋_GB2312" w:hAnsi="仿宋_GB2312" w:eastAsia="仿宋_GB2312" w:cs="仿宋_GB2312"/>
          <w:color w:val="auto"/>
          <w:sz w:val="32"/>
          <w:highlight w:val="white"/>
          <w:lang w:val="en-US" w:eastAsia="zh-CN"/>
        </w:rPr>
        <w:t>本项目为2025年福州市公共资源交易服务中心资产清查服务项目，地址：福州市仓山区南江滨西大道199号。供应商应对福州市公共资源交易服务中心</w:t>
      </w:r>
      <w:r>
        <w:rPr>
          <w:rFonts w:hint="eastAsia" w:ascii="仿宋_GB2312" w:hAnsi="仿宋_GB2312" w:eastAsia="仿宋_GB2312" w:cs="仿宋_GB2312"/>
          <w:sz w:val="32"/>
          <w:szCs w:val="32"/>
          <w:lang w:val="en-US" w:eastAsia="zh-CN" w:bidi="ar-SA"/>
        </w:rPr>
        <w:t>资产存量、结构、分布、使用状况等进行全面清理和核查</w:t>
      </w:r>
      <w:r>
        <w:rPr>
          <w:rFonts w:hint="eastAsia" w:ascii="仿宋_GB2312" w:hAnsi="仿宋_GB2312" w:eastAsia="仿宋_GB2312" w:cs="仿宋_GB2312"/>
          <w:strike w:val="0"/>
          <w:dstrike w:val="0"/>
          <w:sz w:val="32"/>
          <w:szCs w:val="32"/>
          <w:lang w:val="en-US" w:eastAsia="zh-CN" w:bidi="ar-SA"/>
        </w:rPr>
        <w:t>，并按照</w:t>
      </w:r>
      <w:bookmarkStart w:id="0" w:name="OLE_LINK1"/>
      <w:r>
        <w:rPr>
          <w:rFonts w:hint="eastAsia" w:ascii="仿宋_GB2312" w:hAnsi="仿宋_GB2312" w:eastAsia="仿宋_GB2312" w:cs="仿宋_GB2312"/>
          <w:strike w:val="0"/>
          <w:dstrike w:val="0"/>
          <w:sz w:val="32"/>
          <w:szCs w:val="32"/>
          <w:lang w:val="en-US" w:eastAsia="zh-CN" w:bidi="ar-SA"/>
        </w:rPr>
        <w:t>《福建省财政厅关于开展全省行政事业单位资产清查工作的通知》（闽财资〔2025〕1号）</w:t>
      </w:r>
      <w:bookmarkEnd w:id="0"/>
      <w:r>
        <w:rPr>
          <w:rFonts w:hint="eastAsia" w:ascii="仿宋_GB2312" w:hAnsi="仿宋_GB2312" w:eastAsia="仿宋_GB2312" w:cs="仿宋_GB2312"/>
          <w:strike w:val="0"/>
          <w:dstrike w:val="0"/>
          <w:sz w:val="32"/>
          <w:szCs w:val="32"/>
          <w:lang w:val="en-US" w:eastAsia="zh-CN" w:bidi="ar-SA"/>
        </w:rPr>
        <w:t>要求进行实物盘点和账务核对，资产管理卡片数量约3000条左右，完善资产数据信息，确保账实相符、账卡相符、数据准确。</w:t>
      </w:r>
    </w:p>
    <w:p w14:paraId="5B2836B9">
      <w:pPr>
        <w:keepNext w:val="0"/>
        <w:keepLines w:val="0"/>
        <w:pageBreakBefore w:val="0"/>
        <w:widowControl w:val="0"/>
        <w:numPr>
          <w:ilvl w:val="0"/>
          <w:numId w:val="1"/>
        </w:numPr>
        <w:kinsoku/>
        <w:wordWrap/>
        <w:overflowPunct/>
        <w:topLinePunct w:val="0"/>
        <w:autoSpaceDE/>
        <w:autoSpaceDN/>
        <w:bidi w:val="0"/>
        <w:spacing w:line="560" w:lineRule="exact"/>
        <w:ind w:left="0" w:right="0" w:firstLine="640"/>
        <w:textAlignment w:val="auto"/>
        <w:rPr>
          <w:rFonts w:hint="eastAsia" w:ascii="楷体" w:eastAsia="楷体" w:cs="楷体"/>
          <w:color w:val="auto"/>
          <w:sz w:val="32"/>
          <w:highlight w:val="white"/>
          <w:lang w:val="en-US" w:eastAsia="zh-CN" w:bidi="ar-SA"/>
        </w:rPr>
      </w:pPr>
      <w:r>
        <w:rPr>
          <w:rFonts w:hint="eastAsia" w:ascii="楷体" w:eastAsia="楷体" w:cs="楷体"/>
          <w:color w:val="auto"/>
          <w:sz w:val="32"/>
          <w:highlight w:val="white"/>
          <w:lang w:val="en-US" w:eastAsia="zh-CN" w:bidi="ar-SA"/>
        </w:rPr>
        <w:t>预算金额：</w:t>
      </w:r>
      <w:r>
        <w:rPr>
          <w:rFonts w:hint="eastAsia" w:ascii="仿宋_GB2312" w:hAnsi="仿宋_GB2312" w:eastAsia="仿宋_GB2312" w:cs="仿宋_GB2312"/>
          <w:color w:val="auto"/>
          <w:sz w:val="32"/>
          <w:highlight w:val="none"/>
          <w:lang w:val="en-US" w:eastAsia="zh-CN"/>
        </w:rPr>
        <w:t>45000</w:t>
      </w:r>
      <w:r>
        <w:rPr>
          <w:rFonts w:hint="eastAsia" w:ascii="仿宋_GB2312" w:hAnsi="仿宋_GB2312" w:eastAsia="仿宋_GB2312" w:cs="仿宋_GB2312"/>
          <w:color w:val="auto"/>
          <w:sz w:val="32"/>
          <w:highlight w:val="white"/>
          <w:lang w:val="en-US" w:eastAsia="zh-CN"/>
        </w:rPr>
        <w:t>元（项目预算价作为最高限价，报价超过预算价视为无效报价）。</w:t>
      </w:r>
    </w:p>
    <w:p w14:paraId="59A7390D">
      <w:pPr>
        <w:keepNext w:val="0"/>
        <w:keepLines w:val="0"/>
        <w:pageBreakBefore w:val="0"/>
        <w:widowControl w:val="0"/>
        <w:numPr>
          <w:ilvl w:val="0"/>
          <w:numId w:val="1"/>
        </w:numPr>
        <w:kinsoku/>
        <w:wordWrap/>
        <w:overflowPunct/>
        <w:topLinePunct w:val="0"/>
        <w:autoSpaceDE/>
        <w:autoSpaceDN/>
        <w:bidi w:val="0"/>
        <w:spacing w:line="560" w:lineRule="exact"/>
        <w:ind w:left="0" w:right="0" w:firstLine="640"/>
        <w:textAlignment w:val="auto"/>
        <w:rPr>
          <w:rFonts w:hint="eastAsia" w:ascii="楷体" w:eastAsia="楷体" w:cs="楷体"/>
          <w:color w:val="auto"/>
          <w:sz w:val="32"/>
          <w:highlight w:val="white"/>
          <w:lang w:val="en-US" w:eastAsia="zh-CN" w:bidi="ar-SA"/>
        </w:rPr>
      </w:pPr>
      <w:r>
        <w:rPr>
          <w:rFonts w:hint="eastAsia" w:ascii="楷体" w:eastAsia="楷体" w:cs="楷体"/>
          <w:color w:val="auto"/>
          <w:sz w:val="32"/>
          <w:highlight w:val="white"/>
          <w:lang w:val="en-US" w:eastAsia="zh-CN" w:bidi="ar-SA"/>
        </w:rPr>
        <w:t>技术和服务要求</w:t>
      </w:r>
    </w:p>
    <w:p w14:paraId="635855F1">
      <w:pPr>
        <w:keepNext w:val="0"/>
        <w:keepLines w:val="0"/>
        <w:pageBreakBefore w:val="0"/>
        <w:widowControl w:val="0"/>
        <w:numPr>
          <w:ilvl w:val="0"/>
          <w:numId w:val="0"/>
        </w:numPr>
        <w:kinsoku/>
        <w:wordWrap/>
        <w:topLinePunct w:val="0"/>
        <w:bidi w:val="0"/>
        <w:snapToGrid/>
        <w:spacing w:line="560" w:lineRule="exact"/>
        <w:ind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1.资产清查前期：开展政策培训与系统操作指导。</w:t>
      </w:r>
    </w:p>
    <w:p w14:paraId="35FF8EED">
      <w:pPr>
        <w:keepNext w:val="0"/>
        <w:keepLines w:val="0"/>
        <w:pageBreakBefore w:val="0"/>
        <w:widowControl w:val="0"/>
        <w:numPr>
          <w:ilvl w:val="0"/>
          <w:numId w:val="0"/>
        </w:numPr>
        <w:kinsoku/>
        <w:wordWrap/>
        <w:topLinePunct w:val="0"/>
        <w:bidi w:val="0"/>
        <w:snapToGrid/>
        <w:spacing w:line="560" w:lineRule="exact"/>
        <w:ind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2.资产实物清查：提供“以账查物、以物对账”服务，根据福州市公共资源交易服务中心提供的移动端清查工具逐项核对资产卡片、财务账目与实物，对车辆及原值100万元以上的固定资产补充完善整体、前、后等不同方位的三张照片。</w:t>
      </w:r>
      <w:r>
        <w:rPr>
          <w:rFonts w:hint="eastAsia" w:ascii="仿宋_GB2312" w:eastAsia="仿宋_GB2312" w:cs="仿宋_GB2312"/>
          <w:color w:val="auto"/>
          <w:sz w:val="32"/>
          <w:szCs w:val="32"/>
          <w:lang w:val="en-US" w:eastAsia="zh-CN" w:bidi="ar-SA"/>
        </w:rPr>
        <w:t>打印资产标签并规范张贴于每一件固定资产上，实现一物一码。</w:t>
      </w:r>
    </w:p>
    <w:p w14:paraId="37EB066F">
      <w:pPr>
        <w:keepNext w:val="0"/>
        <w:keepLines w:val="0"/>
        <w:pageBreakBefore w:val="0"/>
        <w:widowControl w:val="0"/>
        <w:kinsoku/>
        <w:wordWrap/>
        <w:topLinePunct w:val="0"/>
        <w:bidi w:val="0"/>
        <w:snapToGrid/>
        <w:spacing w:line="560" w:lineRule="exact"/>
        <w:ind w:left="0" w:firstLine="640" w:firstLineChars="200"/>
        <w:rPr>
          <w:rFonts w:hint="eastAsia" w:ascii="仿宋_GB2312" w:hAnsi="仿宋_GB2312" w:eastAsia="仿宋_GB2312" w:cs="仿宋_GB2312"/>
          <w:color w:val="auto"/>
          <w:sz w:val="32"/>
          <w:szCs w:val="32"/>
          <w:lang w:val="en-US" w:eastAsia="zh-CN" w:bidi="ar-SA"/>
        </w:rPr>
      </w:pPr>
      <w:r>
        <w:rPr>
          <w:rFonts w:hint="eastAsia" w:ascii="仿宋_GB2312" w:eastAsia="仿宋_GB2312" w:cs="仿宋_GB2312"/>
          <w:sz w:val="32"/>
          <w:szCs w:val="32"/>
          <w:lang w:val="en-US" w:eastAsia="zh-CN" w:bidi="ar-SA"/>
        </w:rPr>
        <w:t>3.</w:t>
      </w:r>
      <w:r>
        <w:rPr>
          <w:rFonts w:hint="eastAsia" w:ascii="仿宋_GB2312" w:hAnsi="仿宋_GB2312" w:eastAsia="仿宋_GB2312" w:cs="仿宋_GB2312"/>
          <w:sz w:val="32"/>
          <w:szCs w:val="32"/>
          <w:lang w:val="en-US" w:eastAsia="zh-CN" w:bidi="ar-SA"/>
        </w:rPr>
        <w:t>资产数</w:t>
      </w:r>
      <w:r>
        <w:rPr>
          <w:rFonts w:hint="eastAsia" w:ascii="仿宋_GB2312" w:hAnsi="仿宋_GB2312" w:eastAsia="仿宋_GB2312" w:cs="仿宋_GB2312"/>
          <w:color w:val="auto"/>
          <w:sz w:val="32"/>
          <w:szCs w:val="32"/>
          <w:lang w:val="en-US" w:eastAsia="zh-CN" w:bidi="ar-SA"/>
        </w:rPr>
        <w:t>据治理：</w:t>
      </w:r>
      <w:r>
        <w:rPr>
          <w:rFonts w:hint="eastAsia" w:ascii="仿宋_GB2312" w:hAnsi="仿宋_GB2312" w:eastAsia="仿宋_GB2312" w:cs="仿宋_GB2312"/>
          <w:color w:val="auto"/>
          <w:sz w:val="32"/>
          <w:highlight w:val="white"/>
          <w:lang w:val="en-US" w:eastAsia="zh-CN"/>
        </w:rPr>
        <w:t>根据《福建省财政厅关于开展行政事业单位资产数据整治核查工作的通知》要求，逐项登记和核对资产卡片信息，修正资产分类、名称、数量、地址、使用人（管理人）等内容，真实填列资产使用状态，完成预算一体化系统中资产卡片更新。对福州市公共资源交易服务中心资产历史遗留问题进行梳理，并提供书面处理意见</w:t>
      </w:r>
      <w:r>
        <w:rPr>
          <w:rFonts w:hint="eastAsia" w:ascii="仿宋_GB2312" w:hAnsi="仿宋_GB2312" w:eastAsia="仿宋_GB2312" w:cs="仿宋_GB2312"/>
          <w:color w:val="auto"/>
          <w:sz w:val="32"/>
          <w:szCs w:val="32"/>
          <w:lang w:val="en-US" w:eastAsia="zh-CN" w:bidi="ar-SA"/>
        </w:rPr>
        <w:t>。</w:t>
      </w:r>
    </w:p>
    <w:p w14:paraId="5E4F22D2">
      <w:pPr>
        <w:keepNext w:val="0"/>
        <w:keepLines w:val="0"/>
        <w:pageBreakBefore w:val="0"/>
        <w:widowControl w:val="0"/>
        <w:kinsoku/>
        <w:wordWrap/>
        <w:topLinePunct w:val="0"/>
        <w:bidi w:val="0"/>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3.资产系统实施：完成预算一体化系统数据对接，清查报表自动生成，抽查问题整改跟踪。</w:t>
      </w:r>
    </w:p>
    <w:p w14:paraId="6C0FE8DE">
      <w:pPr>
        <w:keepNext w:val="0"/>
        <w:keepLines w:val="0"/>
        <w:pageBreakBefore w:val="0"/>
        <w:widowControl w:val="0"/>
        <w:kinsoku/>
        <w:wordWrap/>
        <w:topLinePunct w:val="0"/>
        <w:bidi w:val="0"/>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4.专项审计支持：拟报废资产数据收集整理，并协助</w:t>
      </w:r>
      <w:r>
        <w:rPr>
          <w:rFonts w:hint="eastAsia" w:ascii="仿宋" w:eastAsia="仿宋"/>
          <w:color w:val="auto"/>
          <w:sz w:val="32"/>
          <w:highlight w:val="white"/>
          <w:lang w:val="en-US" w:eastAsia="zh-CN"/>
        </w:rPr>
        <w:t>福州市公共资源交易服务</w:t>
      </w:r>
      <w:r>
        <w:rPr>
          <w:rFonts w:hint="eastAsia" w:ascii="仿宋_GB2312" w:eastAsia="仿宋_GB2312" w:cs="仿宋_GB2312"/>
          <w:sz w:val="32"/>
          <w:szCs w:val="32"/>
          <w:lang w:val="en-US" w:eastAsia="zh-CN" w:bidi="ar-SA"/>
        </w:rPr>
        <w:t>中心进行报废处置，准备报废资料，进行资产系统中的下账处理。编制盘盈、损失认定材料，核查挂账资产，补录权属证明，无偿提供经济鉴定证明。</w:t>
      </w:r>
    </w:p>
    <w:p w14:paraId="1B9E6C43">
      <w:pPr>
        <w:keepNext w:val="0"/>
        <w:keepLines w:val="0"/>
        <w:pageBreakBefore w:val="0"/>
        <w:widowControl w:val="0"/>
        <w:kinsoku/>
        <w:wordWrap/>
        <w:topLinePunct w:val="0"/>
        <w:bidi w:val="0"/>
        <w:snapToGrid/>
        <w:spacing w:line="560" w:lineRule="exact"/>
        <w:ind w:left="0" w:firstLine="640" w:firstLineChars="200"/>
        <w:rPr>
          <w:rFonts w:hint="default"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5.配合做好资产损失、资金挂账需提交材料的整理及申报。</w:t>
      </w:r>
    </w:p>
    <w:p w14:paraId="64B11FE6">
      <w:pPr>
        <w:keepNext w:val="0"/>
        <w:keepLines w:val="0"/>
        <w:pageBreakBefore w:val="0"/>
        <w:widowControl w:val="0"/>
        <w:kinsoku/>
        <w:wordWrap/>
        <w:topLinePunct w:val="0"/>
        <w:bidi w:val="0"/>
        <w:snapToGrid/>
        <w:spacing w:line="560" w:lineRule="exact"/>
        <w:ind w:left="0" w:firstLine="640" w:firstLineChars="200"/>
        <w:rPr>
          <w:rFonts w:hint="default"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6.配合按财政局要求整改，并根据审计整改需求提供资产盘盈、损失专项报告及佐证材料等。</w:t>
      </w:r>
    </w:p>
    <w:p w14:paraId="0CEB0BDD">
      <w:pPr>
        <w:keepNext w:val="0"/>
        <w:keepLines w:val="0"/>
        <w:pageBreakBefore w:val="0"/>
        <w:widowControl w:val="0"/>
        <w:kinsoku/>
        <w:wordWrap/>
        <w:topLinePunct w:val="0"/>
        <w:bidi w:val="0"/>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7.人员配置要求：项目签订服务协议后，48小时内组建专项团队。项目实行经理负责制，由清查项目经理全程跟踪负责。服务团队至少应由</w:t>
      </w:r>
      <w:r>
        <w:rPr>
          <w:rFonts w:hint="eastAsia" w:ascii="仿宋_GB2312" w:eastAsia="仿宋_GB2312" w:cs="仿宋_GB2312"/>
          <w:sz w:val="32"/>
          <w:szCs w:val="32"/>
          <w:highlight w:val="none"/>
          <w:lang w:val="en-US" w:eastAsia="zh-CN" w:bidi="ar-SA"/>
        </w:rPr>
        <w:t>2</w:t>
      </w:r>
      <w:r>
        <w:rPr>
          <w:rFonts w:hint="eastAsia" w:ascii="仿宋_GB2312" w:eastAsia="仿宋_GB2312" w:cs="仿宋_GB2312"/>
          <w:sz w:val="32"/>
          <w:szCs w:val="32"/>
          <w:lang w:val="en-US" w:eastAsia="zh-CN" w:bidi="ar-SA"/>
        </w:rPr>
        <w:t>名工作人员组成，均要求熟练掌握预算管理一体化系统、移动端云清查工具及Excel软件使用方法，了解行政事业单位资产管理的相关政策法规、掌握政府会计准则3号、4号文件，熟悉行政单位资产管理的业务流程。了解行政事业单位资产管理的相关政策法规、熟悉行政单位资产管理的业务流程。服务团队成员应固定，参与福州市公共资源交易服务中心考勤管理，如遇人员请假需及时补充人员，未经采购人允许，不得随意更换。供应商应在中选后2个工作日内将人员配置清单及相应证书复印件、经验证明材料提交采购人备案。若人员配置未达到交易中心要求的，应于2个工作日内更换。</w:t>
      </w:r>
    </w:p>
    <w:p w14:paraId="73078B45">
      <w:pPr>
        <w:keepNext w:val="0"/>
        <w:keepLines w:val="0"/>
        <w:pageBreakBefore w:val="0"/>
        <w:widowControl w:val="0"/>
        <w:kinsoku/>
        <w:wordWrap/>
        <w:topLinePunct w:val="0"/>
        <w:bidi w:val="0"/>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8.服务方案：方案中应明确</w:t>
      </w:r>
      <w:bookmarkStart w:id="1" w:name="_Hlk19004649"/>
      <w:r>
        <w:rPr>
          <w:rFonts w:hint="eastAsia" w:ascii="仿宋_GB2312" w:eastAsia="仿宋_GB2312" w:cs="仿宋_GB2312"/>
          <w:sz w:val="32"/>
          <w:szCs w:val="32"/>
          <w:lang w:val="en-US" w:eastAsia="zh-CN" w:bidi="ar-SA"/>
        </w:rPr>
        <w:t>每个阶段的服务流程及服务内容、服务团队成员等</w:t>
      </w:r>
      <w:bookmarkEnd w:id="1"/>
      <w:r>
        <w:rPr>
          <w:rFonts w:hint="eastAsia" w:ascii="仿宋_GB2312" w:eastAsia="仿宋_GB2312" w:cs="仿宋_GB2312"/>
          <w:sz w:val="32"/>
          <w:szCs w:val="32"/>
          <w:lang w:val="en-US" w:eastAsia="zh-CN" w:bidi="ar-SA"/>
        </w:rPr>
        <w:t>，方案应保证先进性、可操作性、适用性。供应商应当按照服务方案开展工作，严格执行方案中明确的时间节点，未经采购人同意，不得更换服务团队成员。供应商应在中选2个工作日内提交详细的服务方案。若服务方案未达到采购人要求的，应于2个工作日内更换并重新提交服务方案。</w:t>
      </w:r>
    </w:p>
    <w:p w14:paraId="55F09197">
      <w:pPr>
        <w:keepNext w:val="0"/>
        <w:keepLines w:val="0"/>
        <w:pageBreakBefore w:val="0"/>
        <w:widowControl w:val="0"/>
        <w:kinsoku/>
        <w:wordWrap/>
        <w:topLinePunct w:val="0"/>
        <w:bidi w:val="0"/>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9.其他要求：供应商应提供相关人员法规、技术知识讲解指导。</w:t>
      </w:r>
    </w:p>
    <w:p w14:paraId="2D225289">
      <w:pPr>
        <w:keepNext w:val="0"/>
        <w:keepLines w:val="0"/>
        <w:pageBreakBefore w:val="0"/>
        <w:widowControl w:val="0"/>
        <w:kinsoku/>
        <w:wordWrap/>
        <w:topLinePunct w:val="0"/>
        <w:bidi w:val="0"/>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10.资产清查报告基准日期：2025年3月31日。</w:t>
      </w:r>
    </w:p>
    <w:p w14:paraId="494BD9B5">
      <w:pPr>
        <w:keepNext w:val="0"/>
        <w:keepLines w:val="0"/>
        <w:pageBreakBefore w:val="0"/>
        <w:widowControl w:val="0"/>
        <w:kinsoku/>
        <w:wordWrap/>
        <w:topLinePunct w:val="0"/>
        <w:bidi w:val="0"/>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11.资产清查报告要求：确认资产盘盈、盘亏情况，资产盘点完成情况等形成盘点报告。报告须真实反映资产的盘盈、盘亏、拟报废等情况，方便采购人后期资产管理工作的开展。</w:t>
      </w:r>
      <w:bookmarkStart w:id="2" w:name="OLE_LINK9"/>
    </w:p>
    <w:bookmarkEnd w:id="2"/>
    <w:p w14:paraId="6BA703D8">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楷体" w:eastAsia="楷体" w:cs="楷体"/>
          <w:color w:val="auto"/>
          <w:sz w:val="32"/>
          <w:highlight w:val="white"/>
          <w:lang w:val="en-US" w:eastAsia="zh-CN" w:bidi="ar-SA"/>
        </w:rPr>
      </w:pPr>
      <w:r>
        <w:rPr>
          <w:rFonts w:hint="eastAsia" w:ascii="仿宋" w:eastAsia="仿宋"/>
          <w:color w:val="auto"/>
          <w:sz w:val="32"/>
          <w:highlight w:val="white"/>
          <w:lang w:val="en-US" w:eastAsia="zh-CN"/>
        </w:rPr>
        <w:t xml:space="preserve">   </w:t>
      </w:r>
      <w:r>
        <w:rPr>
          <w:rFonts w:hint="eastAsia" w:ascii="楷体" w:eastAsia="楷体" w:cs="楷体"/>
          <w:color w:val="auto"/>
          <w:sz w:val="32"/>
          <w:highlight w:val="white"/>
          <w:lang w:val="en-US" w:eastAsia="zh-CN" w:bidi="ar-SA"/>
        </w:rPr>
        <w:t xml:space="preserve"> （四）商务条件</w:t>
      </w:r>
    </w:p>
    <w:p w14:paraId="7AEB27C3">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color w:val="auto"/>
          <w:sz w:val="32"/>
          <w:highlight w:val="white"/>
          <w:lang w:val="en-US" w:eastAsia="zh-CN"/>
        </w:rPr>
      </w:pPr>
      <w:r>
        <w:rPr>
          <w:rFonts w:hint="eastAsia" w:ascii="仿宋_GB2312" w:hAnsi="仿宋_GB2312" w:eastAsia="仿宋_GB2312" w:cs="仿宋_GB2312"/>
          <w:color w:val="auto"/>
          <w:sz w:val="32"/>
          <w:highlight w:val="white"/>
          <w:lang w:val="en-US" w:eastAsia="zh-CN"/>
        </w:rPr>
        <w:t>1.交付地点：福州市仓山区南江滨西大道199号（福州市公共资源交易服务中心）。</w:t>
      </w:r>
    </w:p>
    <w:p w14:paraId="191AD05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仿宋_GB2312"/>
          <w:sz w:val="32"/>
          <w:szCs w:val="32"/>
          <w:lang w:val="en-US" w:eastAsia="zh-CN" w:bidi="ar-SA"/>
        </w:rPr>
      </w:pPr>
      <w:r>
        <w:rPr>
          <w:rFonts w:hint="eastAsia" w:ascii="仿宋" w:eastAsia="仿宋"/>
          <w:color w:val="auto"/>
          <w:sz w:val="32"/>
          <w:highlight w:val="white"/>
          <w:lang w:val="en-US" w:eastAsia="zh-CN"/>
        </w:rPr>
        <w:t>2.交</w:t>
      </w:r>
      <w:r>
        <w:rPr>
          <w:rFonts w:hint="eastAsia" w:ascii="仿宋_GB2312" w:eastAsia="仿宋_GB2312" w:cs="仿宋_GB2312"/>
          <w:sz w:val="32"/>
          <w:szCs w:val="32"/>
          <w:lang w:val="en-US" w:eastAsia="zh-CN" w:bidi="ar-SA"/>
        </w:rPr>
        <w:t>付时间：</w:t>
      </w:r>
    </w:p>
    <w:p w14:paraId="41E859D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（1）供应商需在合同签订之日起48小时内进场开展资产清查工作。</w:t>
      </w:r>
    </w:p>
    <w:p w14:paraId="24F30A5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（2）供应商需于合同签订之日起一个月内，按清查规范要求对采集数据库进行补充、调整、更新有关数据，出具清查报告，并将完成已校验的本次财政清查报表转入到清查系统。</w:t>
      </w:r>
    </w:p>
    <w:p w14:paraId="0C5205F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3）供应商需于合同签订之日起二个月内完成资产卡片修正，根据确认后的资产盘点清单对资产信息进行打印，并对应粘贴（资产一物一卡粘贴条码），标签信息主要包括资产名称、品牌型号、购买金额和取得时间等相关信息。</w:t>
      </w:r>
    </w:p>
    <w:p w14:paraId="5C554DA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（4）供应商需于合同签订之日起二个月内完成并提交经济鉴定证明。</w:t>
      </w:r>
    </w:p>
    <w:p w14:paraId="588C254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3.验收标准：供应商在规定时间内提供符合采购文件及合同要求的资产清查服务，并提供符合采购人要求的清查报告及经济鉴定证明。</w:t>
      </w:r>
    </w:p>
    <w:p w14:paraId="03F7D0E6">
      <w:pPr>
        <w:keepNext w:val="0"/>
        <w:keepLines w:val="0"/>
        <w:pageBreakBefore w:val="0"/>
        <w:widowControl w:val="0"/>
        <w:kinsoku/>
        <w:wordWrap/>
        <w:overflowPunct/>
        <w:topLinePunct w:val="0"/>
        <w:autoSpaceDE/>
        <w:autoSpaceDN/>
        <w:bidi w:val="0"/>
        <w:adjustRightInd/>
        <w:snapToGrid/>
        <w:spacing w:line="560" w:lineRule="exact"/>
        <w:ind w:left="0" w:right="0" w:firstLine="640"/>
        <w:textAlignment w:val="auto"/>
        <w:rPr>
          <w:rFonts w:hint="eastAsia" w:ascii="仿宋_GB2312" w:hAnsi="仿宋_GB2312" w:eastAsia="仿宋_GB2312" w:cs="仿宋_GB2312"/>
          <w:color w:val="auto"/>
          <w:sz w:val="32"/>
          <w:highlight w:val="white"/>
          <w:lang w:val="en-US" w:eastAsia="zh-CN"/>
        </w:rPr>
      </w:pPr>
      <w:r>
        <w:rPr>
          <w:rFonts w:hint="eastAsia" w:ascii="仿宋_GB2312" w:hAnsi="仿宋_GB2312" w:eastAsia="仿宋_GB2312" w:cs="仿宋_GB2312"/>
          <w:color w:val="auto"/>
          <w:sz w:val="32"/>
          <w:highlight w:val="white"/>
          <w:lang w:val="en-US" w:eastAsia="zh-CN"/>
        </w:rPr>
        <w:t>4.是否收取履约保证金：10%。中选后三个工作日内缴至采购人指定账户，待验收并扣除赔偿金、违约金后剩余部分无息退还。</w:t>
      </w:r>
    </w:p>
    <w:p w14:paraId="58279D42">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仿宋_GB2312" w:hAnsi="仿宋_GB2312" w:eastAsia="仿宋_GB2312" w:cs="仿宋_GB2312"/>
          <w:color w:val="auto"/>
          <w:sz w:val="32"/>
          <w:highlight w:val="white"/>
          <w:lang w:val="en-US" w:eastAsia="zh-CN"/>
        </w:rPr>
      </w:pPr>
      <w:r>
        <w:rPr>
          <w:rFonts w:hint="eastAsia" w:ascii="仿宋_GB2312" w:hAnsi="仿宋_GB2312" w:eastAsia="仿宋_GB2312" w:cs="仿宋_GB2312"/>
          <w:color w:val="auto"/>
          <w:sz w:val="32"/>
          <w:highlight w:val="white"/>
          <w:lang w:val="en-US" w:eastAsia="zh-CN"/>
        </w:rPr>
        <w:t xml:space="preserve">    5.是否邀请供应商参与验收：否。</w:t>
      </w:r>
    </w:p>
    <w:p w14:paraId="03C2BB1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highlight w:val="white"/>
          <w:lang w:val="en-US" w:eastAsia="zh-CN"/>
        </w:rPr>
      </w:pPr>
      <w:r>
        <w:rPr>
          <w:rFonts w:hint="eastAsia" w:ascii="仿宋_GB2312" w:hAnsi="仿宋_GB2312" w:eastAsia="仿宋_GB2312" w:cs="仿宋_GB2312"/>
          <w:color w:val="auto"/>
          <w:sz w:val="32"/>
          <w:lang w:val="en-US" w:eastAsia="zh-CN" w:bidi="ar-SA"/>
        </w:rPr>
        <w:t>6.</w:t>
      </w:r>
      <w:r>
        <w:rPr>
          <w:rFonts w:hint="eastAsia" w:ascii="仿宋_GB2312" w:hAnsi="仿宋_GB2312" w:eastAsia="仿宋_GB2312" w:cs="仿宋_GB2312"/>
          <w:color w:val="auto"/>
          <w:sz w:val="32"/>
          <w:lang w:val="zh-CN" w:eastAsia="zh-CN" w:bidi="ar-SA"/>
        </w:rPr>
        <w:t>支付</w:t>
      </w:r>
      <w:r>
        <w:rPr>
          <w:rFonts w:hint="eastAsia" w:ascii="仿宋_GB2312" w:hAnsi="仿宋_GB2312" w:eastAsia="仿宋_GB2312" w:cs="仿宋_GB2312"/>
          <w:color w:val="auto"/>
          <w:sz w:val="32"/>
          <w:highlight w:val="white"/>
          <w:lang w:val="zh-CN" w:eastAsia="zh-CN"/>
        </w:rPr>
        <w:t>方式：</w:t>
      </w:r>
      <w:r>
        <w:rPr>
          <w:rFonts w:hint="eastAsia" w:ascii="仿宋_GB2312" w:hAnsi="仿宋_GB2312" w:eastAsia="仿宋_GB2312" w:cs="仿宋_GB2312"/>
          <w:color w:val="auto"/>
          <w:sz w:val="32"/>
          <w:highlight w:val="white"/>
          <w:lang w:val="en-US" w:eastAsia="zh-CN"/>
        </w:rPr>
        <w:t>验收合格后，供应商须提供符合采购人要求的正式增值税普通发票，按合同约定付款。</w:t>
      </w:r>
    </w:p>
    <w:p w14:paraId="40D6C77A">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7.违约责任：</w:t>
      </w:r>
    </w:p>
    <w:p w14:paraId="20D65CC3">
      <w:pPr>
        <w:pStyle w:val="12"/>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sz w:val="32"/>
          <w:szCs w:val="32"/>
          <w:lang w:bidi="ar-SA"/>
        </w:rPr>
      </w:pPr>
      <w:r>
        <w:rPr>
          <w:rFonts w:hint="eastAsia" w:ascii="仿宋_GB2312" w:hAnsi="仿宋_GB2312" w:eastAsia="仿宋_GB2312" w:cs="仿宋_GB2312"/>
          <w:color w:val="auto"/>
          <w:sz w:val="32"/>
          <w:szCs w:val="32"/>
          <w:lang w:val="en-US" w:eastAsia="zh-CN" w:bidi="ar-SA"/>
        </w:rPr>
        <w:t>7.1</w:t>
      </w:r>
      <w:r>
        <w:rPr>
          <w:rFonts w:hint="eastAsia" w:ascii="仿宋_GB2312" w:hAnsi="仿宋_GB2312" w:eastAsia="仿宋_GB2312" w:cs="仿宋_GB2312"/>
          <w:color w:val="auto"/>
          <w:sz w:val="32"/>
          <w:szCs w:val="32"/>
          <w:lang w:bidi="ar-SA"/>
        </w:rPr>
        <w:t>因</w:t>
      </w:r>
      <w:r>
        <w:rPr>
          <w:rFonts w:hint="eastAsia" w:ascii="仿宋_GB2312" w:hAnsi="仿宋_GB2312" w:eastAsia="仿宋_GB2312" w:cs="仿宋_GB2312"/>
          <w:color w:val="auto"/>
          <w:sz w:val="32"/>
          <w:szCs w:val="32"/>
          <w:lang w:eastAsia="zh-CN" w:bidi="ar-SA"/>
        </w:rPr>
        <w:t>成交</w:t>
      </w:r>
      <w:r>
        <w:rPr>
          <w:rFonts w:hint="eastAsia" w:ascii="仿宋_GB2312" w:hAnsi="仿宋_GB2312" w:eastAsia="仿宋_GB2312" w:cs="仿宋_GB2312"/>
          <w:color w:val="auto"/>
          <w:sz w:val="32"/>
          <w:szCs w:val="32"/>
          <w:lang w:bidi="ar-SA"/>
        </w:rPr>
        <w:t>供应商原因造成采购合同无法按时签订</w:t>
      </w:r>
      <w:r>
        <w:rPr>
          <w:rFonts w:hint="eastAsia" w:ascii="仿宋_GB2312" w:hAnsi="仿宋_GB2312" w:eastAsia="仿宋_GB2312" w:cs="仿宋_GB2312"/>
          <w:color w:val="auto"/>
          <w:sz w:val="32"/>
          <w:szCs w:val="32"/>
          <w:lang w:eastAsia="zh-CN" w:bidi="ar-SA"/>
        </w:rPr>
        <w:t>的</w:t>
      </w:r>
      <w:r>
        <w:rPr>
          <w:rFonts w:hint="eastAsia" w:ascii="仿宋_GB2312" w:hAnsi="仿宋_GB2312" w:eastAsia="仿宋_GB2312" w:cs="仿宋_GB2312"/>
          <w:color w:val="auto"/>
          <w:sz w:val="32"/>
          <w:szCs w:val="32"/>
          <w:lang w:bidi="ar-SA"/>
        </w:rPr>
        <w:t>，需支付合同总金额20%的赔偿金，并追究相关法律责任。</w:t>
      </w:r>
    </w:p>
    <w:p w14:paraId="596D762B">
      <w:pPr>
        <w:pStyle w:val="12"/>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sz w:val="32"/>
          <w:szCs w:val="32"/>
          <w:lang w:bidi="ar-SA"/>
        </w:rPr>
      </w:pPr>
      <w:r>
        <w:rPr>
          <w:rFonts w:hint="eastAsia" w:ascii="仿宋_GB2312" w:hAnsi="仿宋_GB2312" w:eastAsia="仿宋_GB2312" w:cs="仿宋_GB2312"/>
          <w:color w:val="auto"/>
          <w:sz w:val="32"/>
          <w:szCs w:val="32"/>
          <w:lang w:val="en-US" w:eastAsia="zh-CN" w:bidi="ar-SA"/>
        </w:rPr>
        <w:t>7</w:t>
      </w:r>
      <w:r>
        <w:rPr>
          <w:rFonts w:hint="eastAsia" w:ascii="仿宋_GB2312" w:hAnsi="仿宋_GB2312" w:eastAsia="仿宋_GB2312" w:cs="仿宋_GB2312"/>
          <w:color w:val="auto"/>
          <w:sz w:val="32"/>
          <w:szCs w:val="32"/>
          <w:lang w:bidi="ar-SA"/>
        </w:rPr>
        <w:t>.2本项目不允许</w:t>
      </w:r>
      <w:r>
        <w:rPr>
          <w:rFonts w:hint="eastAsia" w:ascii="仿宋_GB2312" w:hAnsi="仿宋_GB2312" w:eastAsia="仿宋_GB2312" w:cs="仿宋_GB2312"/>
          <w:color w:val="auto"/>
          <w:sz w:val="32"/>
          <w:szCs w:val="32"/>
          <w:lang w:eastAsia="zh-CN" w:bidi="ar-SA"/>
        </w:rPr>
        <w:t>成交</w:t>
      </w:r>
      <w:r>
        <w:rPr>
          <w:rFonts w:hint="eastAsia" w:ascii="仿宋_GB2312" w:hAnsi="仿宋_GB2312" w:eastAsia="仿宋_GB2312" w:cs="仿宋_GB2312"/>
          <w:color w:val="auto"/>
          <w:sz w:val="32"/>
          <w:szCs w:val="32"/>
          <w:lang w:bidi="ar-SA"/>
        </w:rPr>
        <w:t>供应商以任何名义和理由在</w:t>
      </w:r>
      <w:r>
        <w:rPr>
          <w:rFonts w:hint="eastAsia" w:ascii="仿宋_GB2312" w:hAnsi="仿宋_GB2312" w:eastAsia="仿宋_GB2312" w:cs="仿宋_GB2312"/>
          <w:color w:val="auto"/>
          <w:sz w:val="32"/>
          <w:szCs w:val="32"/>
          <w:lang w:eastAsia="zh-CN" w:bidi="ar-SA"/>
        </w:rPr>
        <w:t>成交</w:t>
      </w:r>
      <w:r>
        <w:rPr>
          <w:rFonts w:hint="eastAsia" w:ascii="仿宋_GB2312" w:hAnsi="仿宋_GB2312" w:eastAsia="仿宋_GB2312" w:cs="仿宋_GB2312"/>
          <w:color w:val="auto"/>
          <w:sz w:val="32"/>
          <w:szCs w:val="32"/>
          <w:lang w:bidi="ar-SA"/>
        </w:rPr>
        <w:t>后进行转包</w:t>
      </w:r>
      <w:r>
        <w:rPr>
          <w:rFonts w:hint="eastAsia" w:ascii="仿宋_GB2312" w:hAnsi="仿宋_GB2312" w:eastAsia="仿宋_GB2312" w:cs="仿宋_GB2312"/>
          <w:color w:val="auto"/>
          <w:sz w:val="32"/>
          <w:szCs w:val="32"/>
          <w:lang w:eastAsia="zh-CN" w:bidi="ar-SA"/>
        </w:rPr>
        <w:t>、分包</w:t>
      </w:r>
      <w:r>
        <w:rPr>
          <w:rFonts w:hint="eastAsia" w:ascii="仿宋_GB2312" w:hAnsi="仿宋_GB2312" w:eastAsia="仿宋_GB2312" w:cs="仿宋_GB2312"/>
          <w:color w:val="auto"/>
          <w:sz w:val="32"/>
          <w:szCs w:val="32"/>
          <w:lang w:bidi="ar-SA"/>
        </w:rPr>
        <w:t>，在履行合同过程中如有发现，视为</w:t>
      </w:r>
      <w:r>
        <w:rPr>
          <w:rFonts w:hint="eastAsia" w:ascii="仿宋_GB2312" w:hAnsi="仿宋_GB2312" w:eastAsia="仿宋_GB2312" w:cs="仿宋_GB2312"/>
          <w:color w:val="auto"/>
          <w:sz w:val="32"/>
          <w:szCs w:val="32"/>
          <w:lang w:eastAsia="zh-CN" w:bidi="ar-SA"/>
        </w:rPr>
        <w:t>成交</w:t>
      </w:r>
      <w:r>
        <w:rPr>
          <w:rFonts w:hint="eastAsia" w:ascii="仿宋_GB2312" w:hAnsi="仿宋_GB2312" w:eastAsia="仿宋_GB2312" w:cs="仿宋_GB2312"/>
          <w:color w:val="auto"/>
          <w:sz w:val="32"/>
          <w:szCs w:val="32"/>
          <w:lang w:bidi="ar-SA"/>
        </w:rPr>
        <w:t>供应商违约，采购人有权单方终止合同</w:t>
      </w:r>
      <w:r>
        <w:rPr>
          <w:rFonts w:hint="eastAsia" w:ascii="仿宋_GB2312" w:hAnsi="仿宋_GB2312" w:eastAsia="仿宋_GB2312" w:cs="仿宋_GB2312"/>
          <w:color w:val="auto"/>
          <w:sz w:val="32"/>
          <w:szCs w:val="32"/>
          <w:lang w:eastAsia="zh-CN" w:bidi="ar-SA"/>
        </w:rPr>
        <w:t>，成交</w:t>
      </w:r>
      <w:r>
        <w:rPr>
          <w:rFonts w:hint="eastAsia" w:ascii="仿宋_GB2312" w:hAnsi="仿宋_GB2312" w:eastAsia="仿宋_GB2312" w:cs="仿宋_GB2312"/>
          <w:color w:val="auto"/>
          <w:sz w:val="32"/>
          <w:szCs w:val="32"/>
          <w:lang w:bidi="ar-SA"/>
        </w:rPr>
        <w:t>供应商需另行支付合同总金额20%的</w:t>
      </w:r>
      <w:r>
        <w:rPr>
          <w:rFonts w:hint="eastAsia" w:ascii="仿宋_GB2312" w:hAnsi="仿宋_GB2312" w:eastAsia="仿宋_GB2312" w:cs="仿宋_GB2312"/>
          <w:color w:val="auto"/>
          <w:sz w:val="32"/>
          <w:szCs w:val="32"/>
          <w:lang w:eastAsia="zh-CN" w:bidi="ar-SA"/>
        </w:rPr>
        <w:t>违约</w:t>
      </w:r>
      <w:r>
        <w:rPr>
          <w:rFonts w:hint="eastAsia" w:ascii="仿宋_GB2312" w:hAnsi="仿宋_GB2312" w:eastAsia="仿宋_GB2312" w:cs="仿宋_GB2312"/>
          <w:color w:val="auto"/>
          <w:sz w:val="32"/>
          <w:szCs w:val="32"/>
          <w:lang w:bidi="ar-SA"/>
        </w:rPr>
        <w:t>金，并追究相关法律责任。</w:t>
      </w:r>
    </w:p>
    <w:p w14:paraId="1CC1E54E">
      <w:pPr>
        <w:pStyle w:val="12"/>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sz w:val="32"/>
          <w:szCs w:val="32"/>
          <w:lang w:bidi="ar-SA"/>
        </w:rPr>
      </w:pPr>
      <w:r>
        <w:rPr>
          <w:rFonts w:hint="eastAsia" w:ascii="仿宋_GB2312" w:hAnsi="仿宋_GB2312" w:eastAsia="仿宋_GB2312" w:cs="仿宋_GB2312"/>
          <w:color w:val="auto"/>
          <w:sz w:val="32"/>
          <w:szCs w:val="32"/>
          <w:lang w:val="en-US" w:eastAsia="zh-CN" w:bidi="ar-SA"/>
        </w:rPr>
        <w:t>7</w:t>
      </w:r>
      <w:r>
        <w:rPr>
          <w:rFonts w:hint="eastAsia" w:ascii="仿宋_GB2312" w:hAnsi="仿宋_GB2312" w:eastAsia="仿宋_GB2312" w:cs="仿宋_GB2312"/>
          <w:color w:val="auto"/>
          <w:sz w:val="32"/>
          <w:szCs w:val="32"/>
          <w:lang w:bidi="ar-SA"/>
        </w:rPr>
        <w:t>.3合同任何一方无故解除合同的</w:t>
      </w:r>
      <w:r>
        <w:rPr>
          <w:rFonts w:hint="eastAsia" w:ascii="仿宋_GB2312" w:hAnsi="仿宋_GB2312" w:eastAsia="仿宋_GB2312" w:cs="仿宋_GB2312"/>
          <w:color w:val="auto"/>
          <w:sz w:val="32"/>
          <w:szCs w:val="32"/>
          <w:lang w:eastAsia="zh-CN" w:bidi="ar-SA"/>
        </w:rPr>
        <w:t>，</w:t>
      </w:r>
      <w:r>
        <w:rPr>
          <w:rFonts w:hint="eastAsia" w:ascii="仿宋_GB2312" w:hAnsi="仿宋_GB2312" w:eastAsia="仿宋_GB2312" w:cs="仿宋_GB2312"/>
          <w:color w:val="auto"/>
          <w:sz w:val="32"/>
          <w:szCs w:val="32"/>
          <w:lang w:bidi="ar-SA"/>
        </w:rPr>
        <w:t>需支付</w:t>
      </w:r>
      <w:r>
        <w:rPr>
          <w:rFonts w:hint="eastAsia" w:ascii="仿宋_GB2312" w:hAnsi="仿宋_GB2312" w:eastAsia="仿宋_GB2312" w:cs="仿宋_GB2312"/>
          <w:color w:val="auto"/>
          <w:sz w:val="32"/>
          <w:szCs w:val="32"/>
          <w:lang w:eastAsia="zh-CN" w:bidi="ar-SA"/>
        </w:rPr>
        <w:t>合同总金额</w:t>
      </w:r>
      <w:r>
        <w:rPr>
          <w:rFonts w:hint="eastAsia" w:ascii="仿宋_GB2312" w:hAnsi="仿宋_GB2312" w:eastAsia="仿宋_GB2312" w:cs="仿宋_GB2312"/>
          <w:color w:val="auto"/>
          <w:sz w:val="32"/>
          <w:szCs w:val="32"/>
          <w:lang w:bidi="ar-SA"/>
        </w:rPr>
        <w:t>20%的</w:t>
      </w:r>
      <w:r>
        <w:rPr>
          <w:rFonts w:hint="eastAsia" w:ascii="仿宋_GB2312" w:hAnsi="仿宋_GB2312" w:eastAsia="仿宋_GB2312" w:cs="仿宋_GB2312"/>
          <w:color w:val="auto"/>
          <w:sz w:val="32"/>
          <w:szCs w:val="32"/>
          <w:lang w:eastAsia="zh-CN" w:bidi="ar-SA"/>
        </w:rPr>
        <w:t>违约</w:t>
      </w:r>
      <w:r>
        <w:rPr>
          <w:rFonts w:hint="eastAsia" w:ascii="仿宋_GB2312" w:hAnsi="仿宋_GB2312" w:eastAsia="仿宋_GB2312" w:cs="仿宋_GB2312"/>
          <w:color w:val="auto"/>
          <w:sz w:val="32"/>
          <w:szCs w:val="32"/>
          <w:lang w:bidi="ar-SA"/>
        </w:rPr>
        <w:t>金，并追究相关法律责任。</w:t>
      </w:r>
    </w:p>
    <w:p w14:paraId="39500068">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7.4若成交供应商未按照约定时间提</w:t>
      </w:r>
      <w:r>
        <w:rPr>
          <w:rFonts w:hint="eastAsia" w:ascii="仿宋_GB2312" w:hAnsi="仿宋_GB2312" w:eastAsia="仿宋_GB2312" w:cs="仿宋_GB2312"/>
          <w:b w:val="0"/>
          <w:bCs w:val="0"/>
          <w:color w:val="auto"/>
          <w:sz w:val="32"/>
          <w:szCs w:val="32"/>
          <w:lang w:val="en-US" w:eastAsia="zh-CN" w:bidi="ar-SA"/>
        </w:rPr>
        <w:t>供服务的</w:t>
      </w:r>
      <w:r>
        <w:rPr>
          <w:rFonts w:hint="eastAsia" w:ascii="仿宋_GB2312" w:hAnsi="仿宋_GB2312" w:eastAsia="仿宋_GB2312" w:cs="仿宋_GB2312"/>
          <w:b w:val="0"/>
          <w:bCs w:val="0"/>
          <w:color w:val="auto"/>
          <w:sz w:val="32"/>
          <w:lang w:val="zh-CN" w:eastAsia="zh-CN" w:bidi="ar-SA"/>
        </w:rPr>
        <w:t>（包括但不限于未按照规定时间提供资产清查服务，未按照规定时间提供资产清查报告的，未按照规定时间提供经济鉴定证明的）</w:t>
      </w:r>
      <w:r>
        <w:rPr>
          <w:rFonts w:hint="eastAsia" w:ascii="仿宋_GB2312" w:hAnsi="仿宋_GB2312" w:eastAsia="仿宋_GB2312" w:cs="仿宋_GB2312"/>
          <w:b w:val="0"/>
          <w:bCs w:val="0"/>
          <w:color w:val="auto"/>
          <w:sz w:val="32"/>
          <w:szCs w:val="32"/>
          <w:lang w:val="en-US" w:eastAsia="zh-CN" w:bidi="ar-SA"/>
        </w:rPr>
        <w:t>，则成交供应商应按300元/日的标准</w:t>
      </w:r>
      <w:r>
        <w:rPr>
          <w:rFonts w:hint="eastAsia" w:ascii="仿宋_GB2312" w:hAnsi="仿宋_GB2312" w:eastAsia="仿宋_GB2312" w:cs="仿宋_GB2312"/>
          <w:color w:val="auto"/>
          <w:sz w:val="32"/>
          <w:szCs w:val="32"/>
          <w:lang w:val="en-US" w:eastAsia="zh-CN" w:bidi="ar-SA"/>
        </w:rPr>
        <w:t>向采购人支付违约金；若成交供应商逾期超过10日的，则采购人有权单方解除采购合同，没收履约保证金，成交供应商应向采购人另外支付合同总额20%作为违约金，并赔偿由此给采购人造成的所有损失。</w:t>
      </w:r>
    </w:p>
    <w:p w14:paraId="672F6ACA">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7.5若成交供应商所提供的服务不符合合同约定或采购人要求的，采购人有权要求成交供应商在7日内完成整改；若成交供应商未能在采购人指定期限内整改到位，则成交供应商应按</w:t>
      </w:r>
      <w:r>
        <w:rPr>
          <w:rFonts w:hint="eastAsia" w:ascii="仿宋_GB2312" w:hAnsi="仿宋_GB2312" w:eastAsia="仿宋_GB2312" w:cs="仿宋_GB2312"/>
          <w:b w:val="0"/>
          <w:bCs w:val="0"/>
          <w:color w:val="auto"/>
          <w:sz w:val="32"/>
          <w:szCs w:val="32"/>
          <w:lang w:val="en-US" w:eastAsia="zh-CN" w:bidi="ar-SA"/>
        </w:rPr>
        <w:t>300元/日的标准</w:t>
      </w:r>
      <w:r>
        <w:rPr>
          <w:rFonts w:hint="eastAsia" w:ascii="仿宋_GB2312" w:hAnsi="仿宋_GB2312" w:eastAsia="仿宋_GB2312" w:cs="仿宋_GB2312"/>
          <w:color w:val="auto"/>
          <w:sz w:val="32"/>
          <w:szCs w:val="32"/>
          <w:lang w:val="en-US" w:eastAsia="zh-CN" w:bidi="ar-SA"/>
        </w:rPr>
        <w:t>向采购人支付违约金；若成交供应商逾期超过10日的，则采购人有权单方解除采购合同，没收履约保证金，成交供应商应向采购人另外支付合同总额20%作为违约金，并赔偿由此给采购人造成的所有损失。</w:t>
      </w:r>
    </w:p>
    <w:p w14:paraId="3072BF12">
      <w:pPr>
        <w:pStyle w:val="12"/>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sz w:val="32"/>
          <w:szCs w:val="32"/>
          <w:lang w:bidi="ar-SA"/>
        </w:rPr>
      </w:pPr>
      <w:r>
        <w:rPr>
          <w:rFonts w:hint="eastAsia" w:ascii="仿宋_GB2312" w:hAnsi="仿宋_GB2312" w:eastAsia="仿宋_GB2312" w:cs="仿宋_GB2312"/>
          <w:color w:val="auto"/>
          <w:sz w:val="32"/>
          <w:szCs w:val="32"/>
          <w:lang w:val="en-US" w:eastAsia="zh-CN" w:bidi="ar-SA"/>
        </w:rPr>
        <w:t>7</w:t>
      </w:r>
      <w:r>
        <w:rPr>
          <w:rFonts w:hint="eastAsia" w:ascii="仿宋_GB2312" w:hAnsi="仿宋_GB2312" w:eastAsia="仿宋_GB2312" w:cs="仿宋_GB2312"/>
          <w:color w:val="auto"/>
          <w:sz w:val="32"/>
          <w:szCs w:val="32"/>
          <w:lang w:bidi="ar-SA"/>
        </w:rPr>
        <w:t>.6</w:t>
      </w:r>
      <w:r>
        <w:rPr>
          <w:rFonts w:hint="eastAsia" w:ascii="仿宋_GB2312" w:hAnsi="仿宋_GB2312" w:eastAsia="仿宋_GB2312" w:cs="仿宋_GB2312"/>
          <w:color w:val="auto"/>
          <w:sz w:val="32"/>
          <w:szCs w:val="32"/>
          <w:lang w:eastAsia="zh-CN" w:bidi="ar-SA"/>
        </w:rPr>
        <w:t>服务期间，供应商服务团队人员的人身、财产安全由供应商自行负责，与采购人无关。</w:t>
      </w:r>
      <w:r>
        <w:rPr>
          <w:rFonts w:hint="eastAsia" w:ascii="仿宋_GB2312" w:hAnsi="仿宋_GB2312" w:eastAsia="仿宋_GB2312" w:cs="仿宋_GB2312"/>
          <w:color w:val="auto"/>
          <w:sz w:val="32"/>
          <w:szCs w:val="32"/>
          <w:lang w:bidi="ar-SA"/>
        </w:rPr>
        <w:t>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14:paraId="4938A620">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7.7在明确违约责任后，违约方应在15日内支付相应的违约金和赔偿金。违约金和赔偿金优先自应退未退的履约保证金、应付的服务费中无息扣除。</w:t>
      </w:r>
    </w:p>
    <w:p w14:paraId="163942AD">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7.8若因使用成交供应商提供的服务或货物导致采购人与任何第三方发生法律纠纷的，包括但不限于物权纠纷、知识产权纠纷、专利权纠纷、人身权纠纷等，则相应的责任均由成交供应商承担，与采购人无关。</w:t>
      </w:r>
    </w:p>
    <w:p w14:paraId="401FBDBC">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7.9采购人因主张权利所发生的费用（包括但不限于诉讼费、诉讼保全费、律师费、差旅费等），均由成交供应商承担。</w:t>
      </w:r>
    </w:p>
    <w:p w14:paraId="01E33EBA">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color w:val="auto"/>
          <w:sz w:val="32"/>
          <w:szCs w:val="32"/>
          <w:lang w:val="zh-CN" w:eastAsia="zh-CN" w:bidi="ar-SA"/>
        </w:rPr>
      </w:pPr>
      <w:r>
        <w:rPr>
          <w:rFonts w:hint="eastAsia" w:ascii="仿宋_GB2312" w:hAnsi="仿宋_GB2312" w:eastAsia="仿宋_GB2312" w:cs="仿宋_GB2312"/>
          <w:color w:val="auto"/>
          <w:sz w:val="32"/>
          <w:lang w:val="en-US" w:eastAsia="zh-CN" w:bidi="ar-SA"/>
        </w:rPr>
        <w:t>7</w:t>
      </w:r>
      <w:r>
        <w:rPr>
          <w:rFonts w:hint="eastAsia" w:ascii="仿宋_GB2312" w:hAnsi="仿宋_GB2312" w:eastAsia="仿宋_GB2312" w:cs="仿宋_GB2312"/>
          <w:color w:val="auto"/>
          <w:sz w:val="32"/>
          <w:lang w:val="zh-CN" w:eastAsia="zh-CN" w:bidi="ar-SA"/>
        </w:rPr>
        <w:t>.</w:t>
      </w:r>
      <w:r>
        <w:rPr>
          <w:rFonts w:hint="eastAsia" w:ascii="仿宋_GB2312" w:hAnsi="仿宋_GB2312" w:eastAsia="仿宋_GB2312" w:cs="仿宋_GB2312"/>
          <w:color w:val="auto"/>
          <w:sz w:val="32"/>
          <w:lang w:val="en-US" w:eastAsia="zh-CN" w:bidi="ar-SA"/>
        </w:rPr>
        <w:t>10</w:t>
      </w:r>
      <w:r>
        <w:rPr>
          <w:rFonts w:hint="eastAsia" w:ascii="仿宋_GB2312" w:hAnsi="仿宋_GB2312" w:eastAsia="仿宋_GB2312" w:cs="仿宋_GB2312"/>
          <w:color w:val="auto"/>
          <w:sz w:val="32"/>
          <w:lang w:val="zh-CN" w:eastAsia="zh-CN" w:bidi="ar-SA"/>
        </w:rPr>
        <w:t> 本采购文件未明确的其他约定事项或条款，待采购人与成</w:t>
      </w:r>
      <w:r>
        <w:rPr>
          <w:rFonts w:hint="eastAsia" w:ascii="仿宋_GB2312" w:hAnsi="仿宋_GB2312" w:eastAsia="仿宋_GB2312" w:cs="仿宋_GB2312"/>
          <w:color w:val="auto"/>
          <w:sz w:val="32"/>
          <w:szCs w:val="32"/>
          <w:lang w:val="zh-CN" w:eastAsia="zh-CN" w:bidi="ar-SA"/>
        </w:rPr>
        <w:t>交供应商签订合同时，由双方协商订立。</w:t>
      </w:r>
    </w:p>
    <w:p w14:paraId="1AA94375">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default"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7.11供应商应爱护采购人财产，若发生毁坏、盗窃等不良行为，采购人有权追讨赔偿。</w:t>
      </w:r>
    </w:p>
    <w:p w14:paraId="73637080">
      <w:pPr>
        <w:pStyle w:val="11"/>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7.12 供应商对于采购人提供的一切信息及资料负有严格的保密义务，不得以任何名义进行牟利活动，不得发表，也不得向任何第三方透露，否则采购人有权没收履约保证金并要求供应商赔偿采购人遭受的损失。</w:t>
      </w:r>
    </w:p>
    <w:p w14:paraId="2FBF99E7">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7.13 任何一方及其工作人员，对在本项目进行洽谈接触及其后的工作开展过程中，所知悉的对方未公开的信息与资料（包括但不限于书面、光盘、电子数据等任何形式），均应保密，否则采购人有权没收履约保证金并要求供应商赔偿采购人遭受的损失。</w:t>
      </w:r>
    </w:p>
    <w:p w14:paraId="09664213">
      <w:pPr>
        <w:keepNext w:val="0"/>
        <w:keepLines w:val="0"/>
        <w:pageBreakBefore w:val="0"/>
        <w:widowControl w:val="0"/>
        <w:kinsoku/>
        <w:wordWrap/>
        <w:overflowPunct/>
        <w:topLinePunct w:val="0"/>
        <w:autoSpaceDE/>
        <w:autoSpaceDN/>
        <w:bidi w:val="0"/>
        <w:spacing w:line="560" w:lineRule="exact"/>
        <w:ind w:right="0" w:firstLine="640"/>
        <w:textAlignment w:val="auto"/>
        <w:rPr>
          <w:rFonts w:hint="eastAsia" w:ascii="楷体" w:eastAsia="楷体" w:cs="楷体"/>
          <w:color w:val="auto"/>
          <w:sz w:val="32"/>
          <w:lang w:val="zh-CN" w:eastAsia="zh-CN" w:bidi="ar-SA"/>
        </w:rPr>
      </w:pPr>
      <w:r>
        <w:rPr>
          <w:rFonts w:hint="eastAsia" w:ascii="楷体" w:eastAsia="楷体" w:cs="楷体"/>
          <w:color w:val="auto"/>
          <w:sz w:val="32"/>
          <w:lang w:val="zh-CN" w:eastAsia="zh-CN" w:bidi="ar-SA"/>
        </w:rPr>
        <w:t>（五）其他事项</w:t>
      </w:r>
    </w:p>
    <w:p w14:paraId="00E94274">
      <w:pPr>
        <w:keepNext w:val="0"/>
        <w:keepLines w:val="0"/>
        <w:pageBreakBefore w:val="0"/>
        <w:widowControl w:val="0"/>
        <w:kinsoku/>
        <w:wordWrap/>
        <w:overflowPunct/>
        <w:topLinePunct w:val="0"/>
        <w:autoSpaceDE/>
        <w:autoSpaceDN/>
        <w:bidi w:val="0"/>
        <w:spacing w:line="560" w:lineRule="exact"/>
        <w:ind w:right="0" w:firstLine="640"/>
        <w:textAlignment w:val="auto"/>
        <w:rPr>
          <w:rFonts w:hint="eastAsia" w:ascii="仿宋_GB2312" w:hAnsi="仿宋_GB2312" w:eastAsia="仿宋_GB2312" w:cs="仿宋_GB2312"/>
          <w:color w:val="auto"/>
          <w:sz w:val="32"/>
          <w:lang w:val="zh-CN" w:eastAsia="zh-CN" w:bidi="ar-SA"/>
        </w:rPr>
      </w:pPr>
      <w:r>
        <w:rPr>
          <w:rFonts w:hint="eastAsia" w:ascii="仿宋_GB2312" w:hAnsi="仿宋_GB2312" w:eastAsia="仿宋_GB2312" w:cs="仿宋_GB2312"/>
          <w:color w:val="auto"/>
          <w:sz w:val="32"/>
          <w:lang w:val="zh-CN" w:eastAsia="zh-CN" w:bidi="ar-SA"/>
        </w:rPr>
        <w:t>1</w:t>
      </w:r>
      <w:r>
        <w:rPr>
          <w:rFonts w:hint="eastAsia" w:ascii="仿宋_GB2312" w:hAnsi="仿宋_GB2312" w:eastAsia="仿宋_GB2312" w:cs="仿宋_GB2312"/>
          <w:color w:val="auto"/>
          <w:sz w:val="32"/>
          <w:lang w:val="en-US" w:eastAsia="zh-CN" w:bidi="ar-SA"/>
        </w:rPr>
        <w:t>.</w:t>
      </w:r>
      <w:r>
        <w:rPr>
          <w:rFonts w:hint="eastAsia" w:ascii="仿宋_GB2312" w:hAnsi="仿宋_GB2312" w:eastAsia="仿宋_GB2312" w:cs="仿宋_GB2312"/>
          <w:color w:val="auto"/>
          <w:sz w:val="32"/>
          <w:lang w:val="zh-CN" w:eastAsia="zh-CN" w:bidi="ar-SA"/>
        </w:rPr>
        <w:t>除采购文件另有规定外，若出现有关法律法规和规章有强制性规定但招标文件未列明的情形，则投标人应按照有关法律法规和规章强制性规定执行。</w:t>
      </w:r>
    </w:p>
    <w:p w14:paraId="76F5B12E">
      <w:pPr>
        <w:keepNext w:val="0"/>
        <w:keepLines w:val="0"/>
        <w:pageBreakBefore w:val="0"/>
        <w:widowControl w:val="0"/>
        <w:kinsoku/>
        <w:wordWrap/>
        <w:overflowPunct/>
        <w:topLinePunct w:val="0"/>
        <w:autoSpaceDE/>
        <w:autoSpaceDN/>
        <w:bidi w:val="0"/>
        <w:spacing w:line="560" w:lineRule="exact"/>
        <w:ind w:right="0" w:firstLine="640"/>
        <w:textAlignment w:val="auto"/>
        <w:rPr>
          <w:rFonts w:hint="eastAsia" w:ascii="仿宋_GB2312" w:hAnsi="仿宋_GB2312" w:eastAsia="仿宋_GB2312" w:cs="仿宋_GB2312"/>
          <w:color w:val="auto"/>
          <w:sz w:val="32"/>
          <w:lang w:val="zh-CN" w:eastAsia="zh-CN" w:bidi="ar-SA"/>
        </w:rPr>
      </w:pPr>
      <w:r>
        <w:rPr>
          <w:rFonts w:hint="eastAsia" w:ascii="仿宋_GB2312" w:hAnsi="仿宋_GB2312" w:eastAsia="仿宋_GB2312" w:cs="仿宋_GB2312"/>
          <w:color w:val="auto"/>
          <w:sz w:val="32"/>
          <w:lang w:val="zh-CN" w:eastAsia="zh-CN" w:bidi="ar-SA"/>
        </w:rPr>
        <w:t>2.响应人报价包括但不限于为报价而发生的调研费、差旅费、人工费、相关税金等一切费用，采购人不再支付其他费用，报价超过最高限价的其报价无效。</w:t>
      </w:r>
    </w:p>
    <w:p w14:paraId="3C59C7B9">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textAlignment w:val="auto"/>
        <w:outlineLvl w:val="9"/>
        <w:rPr>
          <w:rFonts w:hint="eastAsia" w:ascii="黑体" w:eastAsia="黑体" w:cs="黑体"/>
          <w:color w:val="000000"/>
          <w:kern w:val="0"/>
          <w:sz w:val="32"/>
          <w:szCs w:val="32"/>
          <w:lang w:bidi="ar-SA"/>
        </w:rPr>
      </w:pPr>
      <w:r>
        <w:rPr>
          <w:rFonts w:hint="eastAsia" w:ascii="黑体" w:eastAsia="黑体" w:cs="黑体"/>
          <w:color w:val="000000"/>
          <w:kern w:val="0"/>
          <w:sz w:val="32"/>
          <w:szCs w:val="32"/>
          <w:lang w:bidi="ar-SA"/>
        </w:rPr>
        <w:t>二、供应商资格要求</w:t>
      </w:r>
    </w:p>
    <w:p w14:paraId="38C8249E">
      <w:pPr>
        <w:keepNext w:val="0"/>
        <w:keepLines w:val="0"/>
        <w:pageBreakBefore w:val="0"/>
        <w:widowControl/>
        <w:kinsoku/>
        <w:wordWrap/>
        <w:overflowPunct/>
        <w:topLinePunct w:val="0"/>
        <w:autoSpaceDE/>
        <w:autoSpaceDN/>
        <w:bidi w:val="0"/>
        <w:adjustRightInd/>
        <w:spacing w:line="560" w:lineRule="exact"/>
        <w:ind w:left="0" w:right="0" w:firstLine="640" w:firstLineChars="200"/>
        <w:textAlignment w:val="auto"/>
        <w:outlineLvl w:val="9"/>
        <w:rPr>
          <w:rFonts w:hint="eastAsia"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val="en-US" w:eastAsia="zh-CN" w:bidi="ar-SA"/>
        </w:rPr>
        <w:t>1.</w:t>
      </w:r>
      <w:r>
        <w:rPr>
          <w:rFonts w:hint="eastAsia" w:ascii="仿宋_GB2312" w:hAnsi="仿宋_GB2312" w:eastAsia="仿宋_GB2312" w:cs="仿宋_GB2312"/>
          <w:kern w:val="0"/>
          <w:sz w:val="32"/>
          <w:szCs w:val="32"/>
          <w:lang w:bidi="ar-SA"/>
        </w:rPr>
        <w:t>符合《中华人民共和国政府采购法》第二十二条规定条件，提供报价人的资格声明、营业执照等。</w:t>
      </w:r>
    </w:p>
    <w:p w14:paraId="7D902474">
      <w:pPr>
        <w:keepNext w:val="0"/>
        <w:keepLines w:val="0"/>
        <w:pageBreakBefore w:val="0"/>
        <w:widowControl/>
        <w:kinsoku/>
        <w:wordWrap/>
        <w:overflowPunct/>
        <w:topLinePunct w:val="0"/>
        <w:autoSpaceDE/>
        <w:autoSpaceDN/>
        <w:bidi w:val="0"/>
        <w:adjustRightInd/>
        <w:spacing w:line="560" w:lineRule="exact"/>
        <w:ind w:left="0" w:right="0" w:firstLine="640" w:firstLineChars="200"/>
        <w:textAlignment w:val="auto"/>
        <w:outlineLvl w:val="9"/>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2.具备合法、投标时有效的会计师事务所执业许可证。</w:t>
      </w:r>
    </w:p>
    <w:p w14:paraId="6B5DCFD8">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textAlignment w:val="auto"/>
        <w:outlineLvl w:val="9"/>
        <w:rPr>
          <w:rFonts w:hint="eastAsia" w:ascii="黑体" w:eastAsia="黑体" w:cs="黑体"/>
          <w:color w:val="000000"/>
          <w:kern w:val="0"/>
          <w:sz w:val="32"/>
          <w:szCs w:val="32"/>
          <w:lang w:bidi="ar-SA"/>
        </w:rPr>
      </w:pPr>
      <w:r>
        <w:rPr>
          <w:rFonts w:hint="eastAsia" w:ascii="黑体" w:eastAsia="黑体" w:cs="黑体"/>
          <w:color w:val="000000"/>
          <w:kern w:val="0"/>
          <w:sz w:val="32"/>
          <w:szCs w:val="32"/>
          <w:lang w:bidi="ar-SA"/>
        </w:rPr>
        <w:t>三、比价方法和标准</w:t>
      </w:r>
    </w:p>
    <w:p w14:paraId="2D3C54A5">
      <w:pPr>
        <w:keepNext w:val="0"/>
        <w:keepLines w:val="0"/>
        <w:pageBreakBefore w:val="0"/>
        <w:widowControl/>
        <w:kinsoku/>
        <w:wordWrap/>
        <w:overflowPunct/>
        <w:topLinePunct w:val="0"/>
        <w:autoSpaceDE/>
        <w:autoSpaceDN/>
        <w:bidi w:val="0"/>
        <w:adjustRightInd/>
        <w:spacing w:line="560" w:lineRule="exact"/>
        <w:ind w:left="0" w:right="0" w:firstLine="640" w:firstLineChars="200"/>
        <w:jc w:val="left"/>
        <w:textAlignment w:val="auto"/>
        <w:outlineLvl w:val="9"/>
        <w:rPr>
          <w:rFonts w:hint="eastAsia"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1</w:t>
      </w:r>
      <w:r>
        <w:rPr>
          <w:rFonts w:hint="eastAsia" w:ascii="仿宋_GB2312" w:hAnsi="仿宋_GB2312" w:eastAsia="仿宋_GB2312" w:cs="仿宋_GB2312"/>
          <w:kern w:val="0"/>
          <w:sz w:val="32"/>
          <w:szCs w:val="32"/>
          <w:lang w:eastAsia="zh-CN" w:bidi="ar-SA"/>
        </w:rPr>
        <w:t>.</w:t>
      </w:r>
      <w:r>
        <w:rPr>
          <w:rFonts w:hint="eastAsia" w:ascii="仿宋_GB2312" w:hAnsi="仿宋_GB2312" w:eastAsia="仿宋_GB2312" w:cs="仿宋_GB2312"/>
          <w:kern w:val="0"/>
          <w:sz w:val="32"/>
          <w:szCs w:val="32"/>
          <w:lang w:bidi="ar-SA"/>
        </w:rPr>
        <w:t>供应商须按报价文件格式提供</w:t>
      </w:r>
      <w:r>
        <w:rPr>
          <w:rFonts w:hint="eastAsia" w:ascii="仿宋_GB2312" w:hAnsi="仿宋_GB2312" w:eastAsia="仿宋_GB2312" w:cs="仿宋_GB2312"/>
          <w:kern w:val="0"/>
          <w:sz w:val="32"/>
          <w:szCs w:val="32"/>
          <w:lang w:val="en-US" w:eastAsia="zh-CN" w:bidi="ar-SA"/>
        </w:rPr>
        <w:t>2</w:t>
      </w:r>
      <w:r>
        <w:rPr>
          <w:rFonts w:hint="eastAsia" w:ascii="仿宋_GB2312" w:hAnsi="仿宋_GB2312" w:eastAsia="仿宋_GB2312" w:cs="仿宋_GB2312"/>
          <w:kern w:val="0"/>
          <w:sz w:val="32"/>
          <w:szCs w:val="32"/>
          <w:lang w:bidi="ar-SA"/>
        </w:rPr>
        <w:t xml:space="preserve">份报价文件。所有资料加盖公章、装订成册后，加盖骑缝章，用信封密封并在封口处加盖公章。 </w:t>
      </w:r>
    </w:p>
    <w:p w14:paraId="0D1FE204">
      <w:pPr>
        <w:keepNext w:val="0"/>
        <w:keepLines w:val="0"/>
        <w:pageBreakBefore w:val="0"/>
        <w:widowControl/>
        <w:kinsoku/>
        <w:wordWrap/>
        <w:overflowPunct/>
        <w:topLinePunct w:val="0"/>
        <w:autoSpaceDE/>
        <w:autoSpaceDN/>
        <w:bidi w:val="0"/>
        <w:adjustRightInd/>
        <w:spacing w:line="560" w:lineRule="exact"/>
        <w:ind w:left="0" w:right="0" w:firstLine="640" w:firstLineChars="200"/>
        <w:jc w:val="left"/>
        <w:textAlignment w:val="auto"/>
        <w:outlineLvl w:val="9"/>
        <w:rPr>
          <w:rFonts w:hint="eastAsia"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2</w:t>
      </w:r>
      <w:r>
        <w:rPr>
          <w:rFonts w:hint="eastAsia" w:ascii="仿宋_GB2312" w:hAnsi="仿宋_GB2312" w:eastAsia="仿宋_GB2312" w:cs="仿宋_GB2312"/>
          <w:kern w:val="0"/>
          <w:sz w:val="32"/>
          <w:szCs w:val="32"/>
          <w:lang w:eastAsia="zh-CN" w:bidi="ar-SA"/>
        </w:rPr>
        <w:t>.</w:t>
      </w:r>
      <w:r>
        <w:rPr>
          <w:rFonts w:hint="eastAsia" w:ascii="仿宋_GB2312" w:hAnsi="仿宋_GB2312" w:eastAsia="仿宋_GB2312" w:cs="仿宋_GB2312"/>
          <w:kern w:val="0"/>
          <w:sz w:val="32"/>
          <w:szCs w:val="32"/>
          <w:lang w:bidi="ar-SA"/>
        </w:rPr>
        <w:t>截止时间前有效的报价供应商数量不少于3家，且比价期间符合所有比价条件的报价人不少于3家，否则本次采购程序终止，除采购任务取消情形外，将重新组织采购。</w:t>
      </w:r>
    </w:p>
    <w:p w14:paraId="61280415">
      <w:pPr>
        <w:keepNext w:val="0"/>
        <w:keepLines w:val="0"/>
        <w:pageBreakBefore w:val="0"/>
        <w:widowControl/>
        <w:kinsoku/>
        <w:wordWrap/>
        <w:overflowPunct/>
        <w:topLinePunct w:val="0"/>
        <w:autoSpaceDE/>
        <w:autoSpaceDN/>
        <w:bidi w:val="0"/>
        <w:adjustRightInd/>
        <w:spacing w:line="560" w:lineRule="exact"/>
        <w:ind w:left="0" w:right="0" w:firstLine="640" w:firstLineChars="200"/>
        <w:jc w:val="left"/>
        <w:textAlignment w:val="auto"/>
        <w:outlineLvl w:val="9"/>
        <w:rPr>
          <w:rFonts w:hint="eastAsia"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3</w:t>
      </w:r>
      <w:r>
        <w:rPr>
          <w:rFonts w:hint="eastAsia" w:ascii="仿宋_GB2312" w:hAnsi="仿宋_GB2312" w:eastAsia="仿宋_GB2312" w:cs="仿宋_GB2312"/>
          <w:kern w:val="0"/>
          <w:sz w:val="32"/>
          <w:szCs w:val="32"/>
          <w:lang w:eastAsia="zh-CN" w:bidi="ar-SA"/>
        </w:rPr>
        <w:t>.</w:t>
      </w:r>
      <w:r>
        <w:rPr>
          <w:rFonts w:hint="eastAsia" w:ascii="仿宋_GB2312" w:hAnsi="仿宋_GB2312" w:eastAsia="仿宋_GB2312" w:cs="仿宋_GB2312"/>
          <w:kern w:val="0"/>
          <w:sz w:val="32"/>
          <w:szCs w:val="32"/>
          <w:lang w:bidi="ar-SA"/>
        </w:rPr>
        <w:t>合同包采用最低价比价方法和标准：经比价小组评审，在提交的报价文件全部满足采购文件实质性要求的供应商不少于三家的前提下，依据统一的价格要素评定最低报价（报价不具合理性作无效报价处理），以提出最低报价的报价人作为成交候选供应商。</w:t>
      </w:r>
    </w:p>
    <w:p w14:paraId="17B8AA7B">
      <w:pPr>
        <w:keepNext w:val="0"/>
        <w:keepLines w:val="0"/>
        <w:pageBreakBefore w:val="0"/>
        <w:widowControl/>
        <w:kinsoku/>
        <w:wordWrap/>
        <w:overflowPunct/>
        <w:topLinePunct w:val="0"/>
        <w:autoSpaceDE/>
        <w:autoSpaceDN/>
        <w:bidi w:val="0"/>
        <w:adjustRightInd/>
        <w:spacing w:line="560" w:lineRule="exact"/>
        <w:ind w:left="0" w:right="0" w:firstLine="640" w:firstLineChars="200"/>
        <w:jc w:val="left"/>
        <w:textAlignment w:val="auto"/>
        <w:outlineLvl w:val="9"/>
        <w:rPr>
          <w:rFonts w:hint="eastAsia"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4</w:t>
      </w:r>
      <w:r>
        <w:rPr>
          <w:rFonts w:hint="eastAsia" w:ascii="仿宋_GB2312" w:hAnsi="仿宋_GB2312" w:eastAsia="仿宋_GB2312" w:cs="仿宋_GB2312"/>
          <w:kern w:val="0"/>
          <w:sz w:val="32"/>
          <w:szCs w:val="32"/>
          <w:lang w:eastAsia="zh-CN" w:bidi="ar-SA"/>
        </w:rPr>
        <w:t>.</w:t>
      </w:r>
      <w:r>
        <w:rPr>
          <w:rFonts w:hint="eastAsia" w:ascii="仿宋_GB2312" w:hAnsi="仿宋_GB2312" w:eastAsia="仿宋_GB2312" w:cs="仿宋_GB2312"/>
          <w:kern w:val="0"/>
          <w:sz w:val="32"/>
          <w:szCs w:val="32"/>
          <w:lang w:bidi="ar-SA"/>
        </w:rPr>
        <w:t>比价小组由</w:t>
      </w:r>
      <w:r>
        <w:rPr>
          <w:rFonts w:hint="eastAsia" w:ascii="仿宋_GB2312" w:hAnsi="仿宋_GB2312" w:eastAsia="仿宋_GB2312" w:cs="仿宋_GB2312"/>
          <w:kern w:val="0"/>
          <w:sz w:val="32"/>
          <w:szCs w:val="32"/>
          <w:lang w:val="en-US" w:eastAsia="zh-CN" w:bidi="ar-SA"/>
        </w:rPr>
        <w:t>3</w:t>
      </w:r>
      <w:r>
        <w:rPr>
          <w:rFonts w:hint="eastAsia" w:ascii="仿宋_GB2312" w:hAnsi="仿宋_GB2312" w:eastAsia="仿宋_GB2312" w:cs="仿宋_GB2312"/>
          <w:kern w:val="0"/>
          <w:sz w:val="32"/>
          <w:szCs w:val="32"/>
          <w:lang w:bidi="ar-SA"/>
        </w:rPr>
        <w:t>人组成。</w:t>
      </w:r>
    </w:p>
    <w:p w14:paraId="39509D3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黑体" w:eastAsia="黑体" w:cs="黑体"/>
          <w:color w:val="000000"/>
          <w:spacing w:val="0"/>
          <w:sz w:val="32"/>
          <w:szCs w:val="32"/>
          <w:shd w:val="clear" w:color="auto" w:fill="FFFFFF"/>
          <w:lang w:bidi="ar-SA"/>
        </w:rPr>
      </w:pPr>
      <w:r>
        <w:rPr>
          <w:rFonts w:hint="eastAsia" w:ascii="黑体" w:eastAsia="黑体" w:cs="黑体"/>
          <w:color w:val="000000"/>
          <w:spacing w:val="0"/>
          <w:sz w:val="32"/>
          <w:szCs w:val="32"/>
          <w:shd w:val="clear" w:color="auto" w:fill="FFFFFF"/>
          <w:lang w:bidi="ar-SA"/>
        </w:rPr>
        <w:t>四、报价文件的递交</w:t>
      </w:r>
    </w:p>
    <w:p w14:paraId="02D7587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_GB2312" w:hAnsi="仿宋_GB2312" w:eastAsia="仿宋_GB2312" w:cs="仿宋_GB2312"/>
          <w:sz w:val="32"/>
          <w:szCs w:val="32"/>
          <w:lang w:bidi="ar-SA"/>
        </w:rPr>
      </w:pPr>
      <w:r>
        <w:rPr>
          <w:rFonts w:hint="eastAsia" w:ascii="仿宋" w:eastAsia="仿宋" w:cs="仿宋"/>
          <w:color w:val="000000"/>
          <w:spacing w:val="0"/>
          <w:sz w:val="32"/>
          <w:szCs w:val="32"/>
          <w:shd w:val="clear" w:color="auto" w:fill="FFFFFF"/>
          <w:lang w:bidi="ar-SA"/>
        </w:rPr>
        <w:t>　　</w:t>
      </w:r>
      <w:r>
        <w:rPr>
          <w:rFonts w:hint="eastAsia" w:ascii="仿宋_GB2312" w:hAnsi="仿宋_GB2312" w:eastAsia="仿宋_GB2312" w:cs="仿宋_GB2312"/>
          <w:color w:val="000000"/>
          <w:spacing w:val="0"/>
          <w:sz w:val="32"/>
          <w:szCs w:val="32"/>
          <w:shd w:val="clear" w:color="auto" w:fill="FFFFFF"/>
          <w:lang w:bidi="ar-SA"/>
        </w:rPr>
        <w:t>时间：202</w:t>
      </w:r>
      <w:r>
        <w:rPr>
          <w:rFonts w:hint="eastAsia" w:ascii="仿宋_GB2312" w:hAnsi="仿宋_GB2312" w:eastAsia="仿宋_GB2312" w:cs="仿宋_GB2312"/>
          <w:color w:val="000000"/>
          <w:spacing w:val="0"/>
          <w:sz w:val="32"/>
          <w:szCs w:val="32"/>
          <w:shd w:val="clear" w:color="auto" w:fill="FFFFFF"/>
          <w:lang w:val="en-US" w:eastAsia="zh-CN" w:bidi="ar-SA"/>
        </w:rPr>
        <w:t>5</w:t>
      </w:r>
      <w:r>
        <w:rPr>
          <w:rFonts w:hint="eastAsia" w:ascii="仿宋_GB2312" w:hAnsi="仿宋_GB2312" w:eastAsia="仿宋_GB2312" w:cs="仿宋_GB2312"/>
          <w:color w:val="000000"/>
          <w:spacing w:val="0"/>
          <w:sz w:val="32"/>
          <w:szCs w:val="32"/>
          <w:shd w:val="clear" w:color="auto" w:fill="FFFFFF"/>
          <w:lang w:bidi="ar-SA"/>
        </w:rPr>
        <w:t>年</w:t>
      </w:r>
      <w:r>
        <w:rPr>
          <w:rFonts w:hint="eastAsia" w:ascii="仿宋_GB2312" w:hAnsi="仿宋_GB2312" w:eastAsia="仿宋_GB2312" w:cs="仿宋_GB2312"/>
          <w:color w:val="000000"/>
          <w:spacing w:val="0"/>
          <w:sz w:val="32"/>
          <w:szCs w:val="32"/>
          <w:shd w:val="clear" w:color="auto" w:fill="FFFFFF"/>
          <w:lang w:val="en-US" w:eastAsia="zh-CN" w:bidi="ar-SA"/>
        </w:rPr>
        <w:t>5</w:t>
      </w:r>
      <w:r>
        <w:rPr>
          <w:rFonts w:hint="eastAsia" w:ascii="仿宋_GB2312" w:hAnsi="仿宋_GB2312" w:eastAsia="仿宋_GB2312" w:cs="仿宋_GB2312"/>
          <w:color w:val="000000"/>
          <w:spacing w:val="0"/>
          <w:sz w:val="32"/>
          <w:szCs w:val="32"/>
          <w:shd w:val="clear" w:color="auto" w:fill="FFFFFF"/>
          <w:lang w:bidi="ar-SA"/>
        </w:rPr>
        <w:t>月</w:t>
      </w:r>
      <w:r>
        <w:rPr>
          <w:rFonts w:hint="eastAsia" w:ascii="仿宋_GB2312" w:hAnsi="仿宋_GB2312" w:eastAsia="仿宋_GB2312" w:cs="仿宋_GB2312"/>
          <w:color w:val="000000"/>
          <w:spacing w:val="0"/>
          <w:sz w:val="32"/>
          <w:szCs w:val="32"/>
          <w:shd w:val="clear" w:color="auto" w:fill="FFFFFF"/>
          <w:lang w:val="en-US" w:eastAsia="zh-CN" w:bidi="ar-SA"/>
        </w:rPr>
        <w:t>22</w:t>
      </w:r>
      <w:r>
        <w:rPr>
          <w:rFonts w:hint="eastAsia" w:ascii="仿宋_GB2312" w:hAnsi="仿宋_GB2312" w:eastAsia="仿宋_GB2312" w:cs="仿宋_GB2312"/>
          <w:color w:val="000000"/>
          <w:spacing w:val="0"/>
          <w:sz w:val="32"/>
          <w:szCs w:val="32"/>
          <w:shd w:val="clear" w:color="auto" w:fill="FFFFFF"/>
          <w:lang w:bidi="ar-SA"/>
        </w:rPr>
        <w:t>日</w:t>
      </w:r>
      <w:r>
        <w:rPr>
          <w:rFonts w:hint="eastAsia" w:ascii="仿宋_GB2312" w:hAnsi="仿宋_GB2312" w:eastAsia="仿宋_GB2312" w:cs="仿宋_GB2312"/>
          <w:color w:val="000000"/>
          <w:spacing w:val="0"/>
          <w:sz w:val="32"/>
          <w:szCs w:val="32"/>
          <w:shd w:val="clear" w:color="auto" w:fill="FFFFFF"/>
          <w:lang w:val="en-US" w:eastAsia="zh-CN" w:bidi="ar-SA"/>
        </w:rPr>
        <w:t>10:</w:t>
      </w:r>
      <w:r>
        <w:rPr>
          <w:rFonts w:hint="eastAsia" w:ascii="仿宋_GB2312" w:hAnsi="仿宋_GB2312" w:eastAsia="仿宋_GB2312" w:cs="仿宋_GB2312"/>
          <w:color w:val="000000"/>
          <w:spacing w:val="0"/>
          <w:sz w:val="32"/>
          <w:szCs w:val="32"/>
          <w:shd w:val="clear" w:color="auto" w:fill="FFFFFF"/>
          <w:lang w:bidi="ar-SA"/>
        </w:rPr>
        <w:t>00（北京时间）提交报价文件（逾期不予受理）。</w:t>
      </w:r>
    </w:p>
    <w:p w14:paraId="588692C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_GB2312" w:hAnsi="仿宋_GB2312" w:eastAsia="仿宋_GB2312" w:cs="仿宋_GB2312"/>
          <w:sz w:val="32"/>
          <w:szCs w:val="32"/>
          <w:lang w:bidi="ar-SA"/>
        </w:rPr>
      </w:pPr>
      <w:r>
        <w:rPr>
          <w:rFonts w:hint="eastAsia" w:ascii="仿宋_GB2312" w:hAnsi="仿宋_GB2312" w:eastAsia="仿宋_GB2312" w:cs="仿宋_GB2312"/>
          <w:color w:val="000000"/>
          <w:spacing w:val="0"/>
          <w:sz w:val="32"/>
          <w:szCs w:val="32"/>
          <w:shd w:val="clear" w:color="auto" w:fill="FFFFFF"/>
          <w:lang w:bidi="ar-SA"/>
        </w:rPr>
        <w:t>　　地点：福州市</w:t>
      </w:r>
      <w:r>
        <w:rPr>
          <w:rFonts w:hint="eastAsia" w:ascii="仿宋_GB2312" w:hAnsi="仿宋_GB2312" w:eastAsia="仿宋_GB2312" w:cs="仿宋_GB2312"/>
          <w:color w:val="000000"/>
          <w:spacing w:val="0"/>
          <w:sz w:val="32"/>
          <w:szCs w:val="32"/>
          <w:shd w:val="clear" w:color="auto" w:fill="FFFFFF"/>
          <w:lang w:eastAsia="zh-CN" w:bidi="ar-SA"/>
        </w:rPr>
        <w:t>公共资源交易服务中心（</w:t>
      </w:r>
      <w:r>
        <w:rPr>
          <w:rFonts w:hint="eastAsia" w:ascii="仿宋_GB2312" w:hAnsi="仿宋_GB2312" w:eastAsia="仿宋_GB2312" w:cs="仿宋_GB2312"/>
          <w:color w:val="000000"/>
          <w:spacing w:val="0"/>
          <w:sz w:val="32"/>
          <w:szCs w:val="32"/>
          <w:shd w:val="clear" w:color="auto" w:fill="FFFFFF"/>
          <w:lang w:bidi="ar-SA"/>
        </w:rPr>
        <w:t>福州市</w:t>
      </w:r>
      <w:r>
        <w:rPr>
          <w:rFonts w:hint="eastAsia" w:ascii="仿宋_GB2312" w:hAnsi="仿宋_GB2312" w:eastAsia="仿宋_GB2312" w:cs="仿宋_GB2312"/>
          <w:color w:val="000000"/>
          <w:spacing w:val="0"/>
          <w:sz w:val="32"/>
          <w:szCs w:val="32"/>
          <w:shd w:val="clear" w:color="auto" w:fill="FFFFFF"/>
          <w:lang w:eastAsia="zh-CN" w:bidi="ar-SA"/>
        </w:rPr>
        <w:t>仓山区南江滨西大道</w:t>
      </w:r>
      <w:r>
        <w:rPr>
          <w:rFonts w:hint="eastAsia" w:ascii="仿宋_GB2312" w:hAnsi="仿宋_GB2312" w:eastAsia="仿宋_GB2312" w:cs="仿宋_GB2312"/>
          <w:color w:val="000000"/>
          <w:spacing w:val="0"/>
          <w:sz w:val="32"/>
          <w:szCs w:val="32"/>
          <w:shd w:val="clear" w:color="auto" w:fill="FFFFFF"/>
          <w:lang w:val="en-US" w:eastAsia="zh-CN" w:bidi="ar-SA"/>
        </w:rPr>
        <w:t>199</w:t>
      </w:r>
      <w:r>
        <w:rPr>
          <w:rFonts w:hint="eastAsia" w:ascii="仿宋_GB2312" w:hAnsi="仿宋_GB2312" w:eastAsia="仿宋_GB2312" w:cs="仿宋_GB2312"/>
          <w:color w:val="000000"/>
          <w:spacing w:val="0"/>
          <w:sz w:val="32"/>
          <w:szCs w:val="32"/>
          <w:shd w:val="clear" w:color="auto" w:fill="FFFFFF"/>
          <w:lang w:bidi="ar-SA"/>
        </w:rPr>
        <w:t>号</w:t>
      </w:r>
      <w:r>
        <w:rPr>
          <w:rFonts w:hint="eastAsia" w:ascii="仿宋_GB2312" w:hAnsi="仿宋_GB2312" w:eastAsia="仿宋_GB2312" w:cs="仿宋_GB2312"/>
          <w:color w:val="000000"/>
          <w:spacing w:val="0"/>
          <w:sz w:val="32"/>
          <w:szCs w:val="32"/>
          <w:shd w:val="clear" w:color="auto" w:fill="FFFFFF"/>
          <w:lang w:eastAsia="zh-CN" w:bidi="ar-SA"/>
        </w:rPr>
        <w:t>）</w:t>
      </w:r>
      <w:r>
        <w:rPr>
          <w:rFonts w:hint="eastAsia" w:ascii="仿宋_GB2312" w:hAnsi="仿宋_GB2312" w:eastAsia="仿宋_GB2312" w:cs="仿宋_GB2312"/>
          <w:color w:val="000000"/>
          <w:spacing w:val="0"/>
          <w:sz w:val="32"/>
          <w:szCs w:val="32"/>
          <w:shd w:val="clear" w:color="auto" w:fill="FFFFFF"/>
          <w:lang w:bidi="ar-SA"/>
        </w:rPr>
        <w:t>，须当面提交。</w:t>
      </w:r>
    </w:p>
    <w:p w14:paraId="5472F149">
      <w:pPr>
        <w:keepNext w:val="0"/>
        <w:keepLines w:val="0"/>
        <w:pageBreakBefore w:val="0"/>
        <w:widowControl/>
        <w:kinsoku/>
        <w:wordWrap/>
        <w:overflowPunct/>
        <w:topLinePunct w:val="0"/>
        <w:autoSpaceDE/>
        <w:autoSpaceDN/>
        <w:bidi w:val="0"/>
        <w:adjustRightInd/>
        <w:spacing w:line="560" w:lineRule="exact"/>
        <w:ind w:right="0" w:firstLine="640" w:firstLineChars="200"/>
        <w:jc w:val="left"/>
        <w:textAlignment w:val="auto"/>
        <w:outlineLvl w:val="9"/>
        <w:rPr>
          <w:rFonts w:hint="eastAsia" w:ascii="仿宋_GB2312" w:hAnsi="仿宋_GB2312" w:eastAsia="仿宋_GB2312" w:cs="仿宋_GB2312"/>
          <w:color w:val="000000"/>
          <w:kern w:val="0"/>
          <w:sz w:val="32"/>
          <w:szCs w:val="32"/>
          <w:lang w:bidi="ar-SA"/>
        </w:rPr>
      </w:pPr>
    </w:p>
    <w:p w14:paraId="4999D711">
      <w:pPr>
        <w:keepNext w:val="0"/>
        <w:keepLines w:val="0"/>
        <w:pageBreakBefore w:val="0"/>
        <w:widowControl/>
        <w:kinsoku/>
        <w:wordWrap/>
        <w:overflowPunct/>
        <w:topLinePunct w:val="0"/>
        <w:autoSpaceDE/>
        <w:autoSpaceDN/>
        <w:bidi w:val="0"/>
        <w:adjustRightInd/>
        <w:spacing w:line="560" w:lineRule="exact"/>
        <w:ind w:right="0" w:firstLine="640" w:firstLineChars="200"/>
        <w:jc w:val="left"/>
        <w:textAlignment w:val="auto"/>
        <w:outlineLvl w:val="9"/>
        <w:rPr>
          <w:rFonts w:hint="eastAsia" w:ascii="仿宋_GB2312" w:hAnsi="仿宋_GB2312" w:eastAsia="仿宋_GB2312" w:cs="仿宋_GB2312"/>
          <w:color w:val="000000"/>
          <w:kern w:val="0"/>
          <w:sz w:val="32"/>
          <w:szCs w:val="32"/>
          <w:lang w:eastAsia="zh-CN" w:bidi="ar-SA"/>
        </w:rPr>
      </w:pPr>
      <w:r>
        <w:rPr>
          <w:rFonts w:hint="eastAsia" w:ascii="仿宋_GB2312" w:hAnsi="仿宋_GB2312" w:eastAsia="仿宋_GB2312" w:cs="仿宋_GB2312"/>
          <w:color w:val="000000"/>
          <w:kern w:val="0"/>
          <w:sz w:val="32"/>
          <w:szCs w:val="32"/>
          <w:lang w:bidi="ar-SA"/>
        </w:rPr>
        <w:t>附件：1.报价书</w:t>
      </w:r>
      <w:r>
        <w:rPr>
          <w:rFonts w:hint="eastAsia" w:ascii="仿宋_GB2312" w:hAnsi="仿宋_GB2312" w:eastAsia="仿宋_GB2312" w:cs="仿宋_GB2312"/>
          <w:color w:val="000000"/>
          <w:kern w:val="0"/>
          <w:sz w:val="32"/>
          <w:szCs w:val="32"/>
          <w:lang w:eastAsia="zh-CN" w:bidi="ar-SA"/>
        </w:rPr>
        <w:t>；</w:t>
      </w:r>
    </w:p>
    <w:p w14:paraId="28AC0392">
      <w:pPr>
        <w:keepNext w:val="0"/>
        <w:keepLines w:val="0"/>
        <w:pageBreakBefore w:val="0"/>
        <w:widowControl/>
        <w:kinsoku/>
        <w:wordWrap/>
        <w:overflowPunct/>
        <w:topLinePunct w:val="0"/>
        <w:autoSpaceDE/>
        <w:autoSpaceDN/>
        <w:bidi w:val="0"/>
        <w:adjustRightInd/>
        <w:spacing w:line="560" w:lineRule="exact"/>
        <w:ind w:right="0" w:firstLine="1600" w:firstLineChars="500"/>
        <w:jc w:val="left"/>
        <w:textAlignment w:val="auto"/>
        <w:outlineLvl w:val="9"/>
        <w:rPr>
          <w:rFonts w:hint="eastAsia" w:ascii="仿宋_GB2312" w:hAnsi="仿宋_GB2312" w:eastAsia="仿宋_GB2312" w:cs="仿宋_GB2312"/>
          <w:color w:val="000000"/>
          <w:kern w:val="0"/>
          <w:sz w:val="32"/>
          <w:szCs w:val="32"/>
          <w:lang w:bidi="ar-SA"/>
        </w:rPr>
      </w:pPr>
      <w:r>
        <w:rPr>
          <w:rFonts w:hint="eastAsia" w:ascii="仿宋_GB2312" w:hAnsi="仿宋_GB2312" w:eastAsia="仿宋_GB2312" w:cs="仿宋_GB2312"/>
          <w:color w:val="000000"/>
          <w:kern w:val="0"/>
          <w:sz w:val="32"/>
          <w:szCs w:val="32"/>
          <w:lang w:bidi="ar-SA"/>
        </w:rPr>
        <w:t>2.法定代表人授权书；</w:t>
      </w:r>
    </w:p>
    <w:p w14:paraId="7B6B20CF">
      <w:pPr>
        <w:keepNext w:val="0"/>
        <w:keepLines w:val="0"/>
        <w:pageBreakBefore w:val="0"/>
        <w:widowControl/>
        <w:kinsoku/>
        <w:wordWrap/>
        <w:overflowPunct/>
        <w:topLinePunct w:val="0"/>
        <w:autoSpaceDE/>
        <w:autoSpaceDN/>
        <w:bidi w:val="0"/>
        <w:adjustRightInd/>
        <w:spacing w:line="560" w:lineRule="exact"/>
        <w:ind w:right="0" w:firstLine="1600" w:firstLineChars="500"/>
        <w:jc w:val="left"/>
        <w:textAlignment w:val="auto"/>
        <w:outlineLvl w:val="9"/>
        <w:rPr>
          <w:rFonts w:hint="eastAsia" w:ascii="仿宋_GB2312" w:hAnsi="仿宋_GB2312" w:eastAsia="仿宋_GB2312" w:cs="仿宋_GB2312"/>
          <w:color w:val="000000"/>
          <w:kern w:val="0"/>
          <w:sz w:val="32"/>
          <w:szCs w:val="32"/>
          <w:lang w:bidi="ar-SA"/>
        </w:rPr>
      </w:pPr>
      <w:r>
        <w:rPr>
          <w:rFonts w:hint="eastAsia" w:ascii="仿宋_GB2312" w:hAnsi="仿宋_GB2312" w:eastAsia="仿宋_GB2312" w:cs="仿宋_GB2312"/>
          <w:color w:val="000000"/>
          <w:kern w:val="0"/>
          <w:sz w:val="32"/>
          <w:szCs w:val="32"/>
          <w:lang w:bidi="ar-SA"/>
        </w:rPr>
        <w:t>3.营业执照等证明文件；</w:t>
      </w:r>
    </w:p>
    <w:p w14:paraId="7B87C65B">
      <w:pPr>
        <w:keepNext w:val="0"/>
        <w:keepLines w:val="0"/>
        <w:pageBreakBefore w:val="0"/>
        <w:widowControl/>
        <w:kinsoku/>
        <w:wordWrap/>
        <w:overflowPunct/>
        <w:topLinePunct w:val="0"/>
        <w:autoSpaceDE/>
        <w:autoSpaceDN/>
        <w:bidi w:val="0"/>
        <w:adjustRightInd/>
        <w:spacing w:line="560" w:lineRule="exact"/>
        <w:ind w:right="0" w:firstLine="1600" w:firstLineChars="500"/>
        <w:jc w:val="left"/>
        <w:textAlignment w:val="auto"/>
        <w:outlineLvl w:val="9"/>
        <w:rPr>
          <w:rFonts w:hint="eastAsia" w:ascii="仿宋_GB2312" w:hAnsi="仿宋_GB2312" w:eastAsia="仿宋_GB2312" w:cs="仿宋_GB2312"/>
          <w:color w:val="000000"/>
          <w:kern w:val="0"/>
          <w:sz w:val="32"/>
          <w:szCs w:val="32"/>
          <w:lang w:bidi="ar-SA"/>
        </w:rPr>
      </w:pPr>
      <w:r>
        <w:rPr>
          <w:rFonts w:hint="eastAsia" w:ascii="仿宋_GB2312" w:hAnsi="仿宋_GB2312" w:eastAsia="仿宋_GB2312" w:cs="仿宋_GB2312"/>
          <w:color w:val="000000"/>
          <w:kern w:val="0"/>
          <w:sz w:val="32"/>
          <w:szCs w:val="32"/>
          <w:lang w:bidi="ar-SA"/>
        </w:rPr>
        <w:t>4.报价人的资格声明；</w:t>
      </w:r>
    </w:p>
    <w:p w14:paraId="170C0EFF">
      <w:pPr>
        <w:keepNext w:val="0"/>
        <w:keepLines w:val="0"/>
        <w:pageBreakBefore w:val="0"/>
        <w:widowControl/>
        <w:kinsoku/>
        <w:wordWrap/>
        <w:overflowPunct/>
        <w:topLinePunct w:val="0"/>
        <w:autoSpaceDE/>
        <w:autoSpaceDN/>
        <w:bidi w:val="0"/>
        <w:adjustRightInd/>
        <w:spacing w:line="560" w:lineRule="exact"/>
        <w:ind w:right="0" w:firstLine="1600" w:firstLineChars="500"/>
        <w:jc w:val="left"/>
        <w:textAlignment w:val="auto"/>
        <w:outlineLvl w:val="9"/>
        <w:rPr>
          <w:rFonts w:hint="eastAsia" w:ascii="仿宋_GB2312" w:hAnsi="仿宋_GB2312" w:eastAsia="仿宋_GB2312" w:cs="仿宋_GB2312"/>
          <w:color w:val="000000"/>
          <w:kern w:val="0"/>
          <w:sz w:val="32"/>
          <w:szCs w:val="32"/>
          <w:lang w:bidi="ar-SA"/>
        </w:rPr>
      </w:pPr>
      <w:r>
        <w:rPr>
          <w:rFonts w:hint="eastAsia" w:ascii="仿宋_GB2312" w:hAnsi="仿宋_GB2312" w:eastAsia="仿宋_GB2312" w:cs="仿宋_GB2312"/>
          <w:color w:val="000000"/>
          <w:kern w:val="0"/>
          <w:sz w:val="32"/>
          <w:szCs w:val="32"/>
          <w:lang w:bidi="ar-SA"/>
        </w:rPr>
        <w:t>5.具备履行合同所必需设备和专业技术能力的声</w:t>
      </w:r>
    </w:p>
    <w:p w14:paraId="1B624872">
      <w:pPr>
        <w:keepNext w:val="0"/>
        <w:keepLines w:val="0"/>
        <w:pageBreakBefore w:val="0"/>
        <w:widowControl/>
        <w:kinsoku/>
        <w:wordWrap/>
        <w:overflowPunct/>
        <w:topLinePunct w:val="0"/>
        <w:autoSpaceDE/>
        <w:autoSpaceDN/>
        <w:bidi w:val="0"/>
        <w:adjustRightInd/>
        <w:spacing w:line="560" w:lineRule="exact"/>
        <w:ind w:right="0" w:firstLine="1920" w:firstLineChars="600"/>
        <w:jc w:val="left"/>
        <w:textAlignment w:val="auto"/>
        <w:outlineLvl w:val="9"/>
        <w:rPr>
          <w:rFonts w:hint="eastAsia" w:ascii="仿宋_GB2312" w:hAnsi="仿宋_GB2312" w:eastAsia="仿宋_GB2312" w:cs="仿宋_GB2312"/>
          <w:color w:val="000000"/>
          <w:kern w:val="0"/>
          <w:sz w:val="32"/>
          <w:szCs w:val="32"/>
          <w:lang w:bidi="ar-SA"/>
        </w:rPr>
      </w:pPr>
      <w:r>
        <w:rPr>
          <w:rFonts w:hint="eastAsia" w:ascii="仿宋_GB2312" w:hAnsi="仿宋_GB2312" w:eastAsia="仿宋_GB2312" w:cs="仿宋_GB2312"/>
          <w:color w:val="000000"/>
          <w:kern w:val="0"/>
          <w:sz w:val="32"/>
          <w:szCs w:val="32"/>
          <w:lang w:bidi="ar-SA"/>
        </w:rPr>
        <w:t>明函；</w:t>
      </w:r>
    </w:p>
    <w:p w14:paraId="60A38AC5">
      <w:pPr>
        <w:keepNext w:val="0"/>
        <w:keepLines w:val="0"/>
        <w:pageBreakBefore w:val="0"/>
        <w:widowControl/>
        <w:kinsoku/>
        <w:wordWrap/>
        <w:overflowPunct/>
        <w:topLinePunct w:val="0"/>
        <w:autoSpaceDE/>
        <w:autoSpaceDN/>
        <w:bidi w:val="0"/>
        <w:adjustRightInd/>
        <w:spacing w:line="560" w:lineRule="exact"/>
        <w:ind w:right="0" w:firstLine="1600" w:firstLineChars="500"/>
        <w:jc w:val="left"/>
        <w:textAlignment w:val="auto"/>
        <w:outlineLvl w:val="9"/>
        <w:rPr>
          <w:rFonts w:hint="eastAsia" w:ascii="仿宋_GB2312" w:hAnsi="仿宋_GB2312" w:eastAsia="仿宋_GB2312" w:cs="仿宋_GB2312"/>
          <w:color w:val="000000"/>
          <w:kern w:val="0"/>
          <w:sz w:val="32"/>
          <w:szCs w:val="32"/>
          <w:highlight w:val="none"/>
          <w:lang w:bidi="ar-SA"/>
        </w:rPr>
      </w:pPr>
      <w:r>
        <w:rPr>
          <w:rFonts w:hint="eastAsia" w:ascii="仿宋_GB2312" w:hAnsi="仿宋_GB2312" w:eastAsia="仿宋_GB2312" w:cs="仿宋_GB2312"/>
          <w:color w:val="000000"/>
          <w:kern w:val="0"/>
          <w:sz w:val="32"/>
          <w:szCs w:val="32"/>
          <w:highlight w:val="none"/>
          <w:lang w:bidi="ar-SA"/>
        </w:rPr>
        <w:t>6.报价表；</w:t>
      </w:r>
    </w:p>
    <w:p w14:paraId="28C45CA8">
      <w:pPr>
        <w:keepNext w:val="0"/>
        <w:keepLines w:val="0"/>
        <w:pageBreakBefore w:val="0"/>
        <w:widowControl/>
        <w:kinsoku/>
        <w:wordWrap/>
        <w:overflowPunct/>
        <w:topLinePunct w:val="0"/>
        <w:autoSpaceDE/>
        <w:autoSpaceDN/>
        <w:bidi w:val="0"/>
        <w:adjustRightInd/>
        <w:spacing w:line="560" w:lineRule="exact"/>
        <w:ind w:right="0" w:firstLine="1600" w:firstLineChars="500"/>
        <w:jc w:val="left"/>
        <w:textAlignment w:val="auto"/>
        <w:outlineLvl w:val="9"/>
        <w:rPr>
          <w:rFonts w:hint="eastAsia" w:ascii="仿宋" w:eastAsia="仿宋"/>
          <w:b/>
          <w:sz w:val="32"/>
          <w:szCs w:val="32"/>
        </w:rPr>
      </w:pPr>
      <w:r>
        <w:rPr>
          <w:rFonts w:hint="eastAsia" w:ascii="仿宋_GB2312" w:hAnsi="仿宋_GB2312" w:eastAsia="仿宋_GB2312" w:cs="仿宋_GB2312"/>
          <w:color w:val="000000"/>
          <w:kern w:val="0"/>
          <w:sz w:val="32"/>
          <w:szCs w:val="32"/>
          <w:highlight w:val="none"/>
          <w:lang w:val="en-US" w:eastAsia="zh-CN" w:bidi="ar-SA"/>
        </w:rPr>
        <w:t>7</w:t>
      </w:r>
      <w:r>
        <w:rPr>
          <w:rFonts w:hint="eastAsia" w:ascii="仿宋_GB2312" w:hAnsi="仿宋_GB2312" w:eastAsia="仿宋_GB2312" w:cs="仿宋_GB2312"/>
          <w:color w:val="000000"/>
          <w:kern w:val="0"/>
          <w:sz w:val="32"/>
          <w:szCs w:val="32"/>
          <w:highlight w:val="none"/>
          <w:lang w:bidi="ar-SA"/>
        </w:rPr>
        <w:t>.其他采购文件要求的文件。</w:t>
      </w:r>
      <w:r>
        <w:rPr>
          <w:rFonts w:hint="eastAsia" w:ascii="仿宋_GB2312" w:hAnsi="仿宋_GB2312" w:eastAsia="仿宋_GB2312" w:cs="仿宋_GB2312"/>
          <w:color w:val="000000"/>
          <w:kern w:val="0"/>
          <w:sz w:val="32"/>
          <w:szCs w:val="32"/>
          <w:lang w:bidi="ar-SA"/>
        </w:rPr>
        <w:br w:type="page"/>
      </w:r>
      <w:r>
        <w:rPr>
          <w:rFonts w:hint="eastAsia" w:ascii="黑体" w:hAnsi="黑体" w:eastAsia="黑体" w:cs="黑体"/>
          <w:color w:val="000000"/>
          <w:kern w:val="0"/>
          <w:sz w:val="32"/>
          <w:szCs w:val="32"/>
          <w:lang w:bidi="ar-SA"/>
        </w:rPr>
        <w:t>附件：</w:t>
      </w:r>
      <w:r>
        <w:rPr>
          <w:rFonts w:hint="eastAsia" w:ascii="黑体" w:hAnsi="黑体" w:eastAsia="黑体" w:cs="黑体"/>
          <w:sz w:val="32"/>
          <w:szCs w:val="32"/>
        </w:rPr>
        <w:t>报价文件格式</w:t>
      </w:r>
    </w:p>
    <w:p w14:paraId="1706FEC6">
      <w:pPr>
        <w:spacing w:line="360" w:lineRule="exact"/>
        <w:ind w:firstLine="480" w:firstLineChars="200"/>
        <w:rPr>
          <w:rFonts w:hint="eastAsia" w:ascii="仿宋_GB2312" w:eastAsia="仿宋_GB2312"/>
          <w:sz w:val="24"/>
        </w:rPr>
      </w:pPr>
    </w:p>
    <w:p w14:paraId="29505377">
      <w:pPr>
        <w:pStyle w:val="13"/>
        <w:spacing w:line="360" w:lineRule="exact"/>
        <w:jc w:val="center"/>
        <w:outlineLvl w:val="2"/>
        <w:rPr>
          <w:rFonts w:hint="eastAsia" w:ascii="仿宋_GB2312" w:eastAsia="仿宋_GB2312"/>
          <w:b/>
          <w:szCs w:val="28"/>
        </w:rPr>
      </w:pPr>
      <w:bookmarkStart w:id="3" w:name="_Toc359935966"/>
      <w:bookmarkStart w:id="4" w:name="_Toc281918611"/>
      <w:bookmarkStart w:id="5" w:name="_Toc282523292"/>
      <w:bookmarkStart w:id="6" w:name="_Toc286153836"/>
      <w:bookmarkStart w:id="7" w:name="_Toc282523100"/>
      <w:bookmarkStart w:id="8" w:name="_Toc325095601"/>
      <w:r>
        <w:rPr>
          <w:rFonts w:hint="eastAsia" w:ascii="仿宋_GB2312" w:eastAsia="仿宋_GB2312"/>
          <w:b/>
          <w:szCs w:val="28"/>
        </w:rPr>
        <w:t>1、报价书</w:t>
      </w:r>
    </w:p>
    <w:p w14:paraId="285760D4">
      <w:pPr>
        <w:spacing w:line="360" w:lineRule="exact"/>
        <w:rPr>
          <w:rFonts w:hint="eastAsia" w:ascii="仿宋_GB2312" w:eastAsia="仿宋_GB2312"/>
          <w:sz w:val="24"/>
        </w:rPr>
      </w:pPr>
    </w:p>
    <w:p w14:paraId="0CA50BCA">
      <w:pPr>
        <w:spacing w:line="360" w:lineRule="exact"/>
        <w:rPr>
          <w:rFonts w:hint="eastAsia" w:ascii="仿宋_GB2312" w:eastAsia="仿宋_GB2312"/>
          <w:sz w:val="24"/>
        </w:rPr>
      </w:pPr>
      <w:r>
        <w:rPr>
          <w:rFonts w:hint="eastAsia" w:ascii="仿宋_GB2312" w:eastAsia="仿宋_GB2312"/>
          <w:sz w:val="24"/>
        </w:rPr>
        <w:t>致：</w:t>
      </w:r>
      <w:r>
        <w:rPr>
          <w:rFonts w:hint="eastAsia" w:ascii="仿宋_GB2312" w:eastAsia="仿宋_GB2312"/>
          <w:sz w:val="24"/>
          <w:u w:val="single"/>
        </w:rPr>
        <w:t xml:space="preserve"> 福州市</w:t>
      </w:r>
      <w:r>
        <w:rPr>
          <w:rFonts w:hint="eastAsia" w:ascii="仿宋_GB2312" w:eastAsia="仿宋_GB2312"/>
          <w:sz w:val="24"/>
          <w:u w:val="single"/>
          <w:lang w:eastAsia="zh-CN"/>
        </w:rPr>
        <w:t>公共资源交易服务中心</w:t>
      </w:r>
      <w:r>
        <w:rPr>
          <w:rFonts w:hint="eastAsia" w:ascii="仿宋_GB2312" w:eastAsia="仿宋_GB2312"/>
          <w:sz w:val="24"/>
          <w:u w:val="single"/>
        </w:rPr>
        <w:t xml:space="preserve">       </w:t>
      </w:r>
    </w:p>
    <w:p w14:paraId="171745EE">
      <w:pPr>
        <w:pStyle w:val="4"/>
        <w:spacing w:line="240" w:lineRule="atLeast"/>
        <w:ind w:firstLine="540" w:firstLineChars="225"/>
        <w:jc w:val="both"/>
        <w:rPr>
          <w:rFonts w:hint="eastAsia" w:ascii="仿宋_GB2312" w:eastAsia="仿宋_GB2312"/>
          <w:bCs/>
          <w:sz w:val="24"/>
          <w:szCs w:val="24"/>
          <w:u w:val="single"/>
        </w:rPr>
      </w:pPr>
      <w:r>
        <w:rPr>
          <w:rFonts w:hint="eastAsia" w:ascii="仿宋_GB2312" w:eastAsia="仿宋_GB2312"/>
          <w:sz w:val="24"/>
          <w:szCs w:val="24"/>
        </w:rPr>
        <w:t>根据贵方为</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xml:space="preserve">        </w:t>
      </w:r>
      <w:r>
        <w:rPr>
          <w:rFonts w:hint="eastAsia" w:ascii="仿宋_GB2312" w:eastAsia="仿宋_GB2312"/>
          <w:sz w:val="24"/>
          <w:szCs w:val="24"/>
        </w:rPr>
        <w:t>的报价邀请，本签字代表（全名、职务）正式授权并代表报价人提交纸质报价文件一份。</w:t>
      </w:r>
    </w:p>
    <w:p w14:paraId="420BAEF5">
      <w:pPr>
        <w:spacing w:line="360" w:lineRule="exact"/>
        <w:ind w:firstLine="480" w:firstLineChars="200"/>
        <w:rPr>
          <w:rFonts w:hint="eastAsia" w:ascii="仿宋_GB2312" w:eastAsia="仿宋_GB2312"/>
          <w:sz w:val="24"/>
        </w:rPr>
      </w:pPr>
      <w:r>
        <w:rPr>
          <w:rFonts w:hint="eastAsia" w:ascii="仿宋_GB2312" w:eastAsia="仿宋_GB2312"/>
          <w:sz w:val="24"/>
        </w:rPr>
        <w:t>据此函，签字代表宣布同意如下：</w:t>
      </w:r>
    </w:p>
    <w:p w14:paraId="42E55262">
      <w:pPr>
        <w:spacing w:line="360" w:lineRule="exact"/>
        <w:ind w:firstLine="480" w:firstLineChars="200"/>
        <w:rPr>
          <w:rFonts w:hint="eastAsia" w:ascii="仿宋_GB2312" w:eastAsia="仿宋_GB2312"/>
          <w:sz w:val="24"/>
        </w:rPr>
      </w:pPr>
      <w:r>
        <w:rPr>
          <w:rFonts w:hint="eastAsia" w:ascii="仿宋_GB2312" w:eastAsia="仿宋_GB2312"/>
          <w:sz w:val="24"/>
        </w:rPr>
        <w:t xml:space="preserve">1.所附报价表中提交的应提供和交付的货物及服务报价为人民币 </w:t>
      </w:r>
      <w:r>
        <w:rPr>
          <w:rFonts w:hint="eastAsia" w:ascii="仿宋_GB2312" w:eastAsia="仿宋_GB2312"/>
          <w:sz w:val="24"/>
          <w:u w:val="single"/>
        </w:rPr>
        <w:t xml:space="preserve">       </w:t>
      </w:r>
      <w:r>
        <w:rPr>
          <w:rFonts w:hint="eastAsia" w:ascii="仿宋_GB2312" w:eastAsia="仿宋_GB2312"/>
          <w:sz w:val="24"/>
        </w:rPr>
        <w:t xml:space="preserve">，即 </w:t>
      </w:r>
      <w:r>
        <w:rPr>
          <w:rFonts w:hint="eastAsia" w:ascii="仿宋_GB2312" w:eastAsia="仿宋_GB2312"/>
          <w:sz w:val="24"/>
          <w:u w:val="single"/>
        </w:rPr>
        <w:t xml:space="preserve">            </w:t>
      </w:r>
      <w:r>
        <w:rPr>
          <w:rFonts w:hint="eastAsia" w:ascii="仿宋_GB2312" w:eastAsia="仿宋_GB2312"/>
          <w:sz w:val="24"/>
        </w:rPr>
        <w:t>（</w:t>
      </w:r>
      <w:r>
        <w:rPr>
          <w:rFonts w:hint="eastAsia" w:ascii="仿宋_GB2312" w:eastAsia="仿宋_GB2312"/>
          <w:sz w:val="24"/>
          <w:lang w:val="en-US" w:eastAsia="zh-CN"/>
        </w:rPr>
        <w:t>大写</w:t>
      </w:r>
      <w:r>
        <w:rPr>
          <w:rFonts w:hint="eastAsia" w:ascii="仿宋_GB2312" w:eastAsia="仿宋_GB2312"/>
          <w:sz w:val="24"/>
        </w:rPr>
        <w:t>）。</w:t>
      </w:r>
    </w:p>
    <w:p w14:paraId="397C084A">
      <w:pPr>
        <w:spacing w:line="360" w:lineRule="exact"/>
        <w:ind w:firstLine="480" w:firstLineChars="200"/>
        <w:rPr>
          <w:rFonts w:hint="eastAsia" w:ascii="仿宋_GB2312" w:eastAsia="仿宋_GB2312"/>
          <w:sz w:val="24"/>
        </w:rPr>
      </w:pPr>
      <w:r>
        <w:rPr>
          <w:rFonts w:hint="eastAsia" w:ascii="仿宋_GB2312" w:eastAsia="仿宋_GB2312"/>
          <w:sz w:val="24"/>
        </w:rPr>
        <w:t>2.报价人已详细审查全部采购文件，包括修改文件（如有的话）和有关附件，将自行承担因对全部采购文件理解不正确或误解而产生的相应后果。</w:t>
      </w:r>
    </w:p>
    <w:p w14:paraId="0E901FA1">
      <w:pPr>
        <w:spacing w:line="360" w:lineRule="exact"/>
        <w:ind w:firstLine="480" w:firstLineChars="200"/>
        <w:rPr>
          <w:rFonts w:hint="eastAsia" w:ascii="仿宋_GB2312" w:eastAsia="仿宋_GB2312"/>
          <w:sz w:val="24"/>
        </w:rPr>
      </w:pPr>
      <w:r>
        <w:rPr>
          <w:rFonts w:hint="eastAsia" w:ascii="仿宋_GB2312" w:eastAsia="仿宋_GB2312"/>
          <w:sz w:val="24"/>
        </w:rPr>
        <w:t>3.报价人保证遵守采购文件的全部规定，报价人所提交的材料中所含的信息均为真实、准确、完整，且不具有任何误导性。</w:t>
      </w:r>
    </w:p>
    <w:p w14:paraId="05F6E3DC">
      <w:pPr>
        <w:spacing w:line="360" w:lineRule="exact"/>
        <w:ind w:firstLine="480" w:firstLineChars="200"/>
        <w:rPr>
          <w:rFonts w:hint="eastAsia" w:ascii="仿宋_GB2312" w:eastAsia="仿宋_GB2312"/>
          <w:sz w:val="24"/>
        </w:rPr>
      </w:pPr>
      <w:r>
        <w:rPr>
          <w:rFonts w:hint="eastAsia" w:ascii="仿宋_GB2312" w:eastAsia="仿宋_GB2312"/>
          <w:sz w:val="24"/>
        </w:rPr>
        <w:t>4.报价人将按采购文件的规定履行合同责任和义务。</w:t>
      </w:r>
    </w:p>
    <w:p w14:paraId="5E376528">
      <w:pPr>
        <w:spacing w:line="360" w:lineRule="exact"/>
        <w:ind w:firstLine="480" w:firstLineChars="200"/>
        <w:rPr>
          <w:rFonts w:hint="eastAsia" w:ascii="仿宋_GB2312" w:eastAsia="仿宋_GB2312"/>
          <w:sz w:val="24"/>
        </w:rPr>
      </w:pPr>
      <w:r>
        <w:rPr>
          <w:rFonts w:hint="eastAsia" w:ascii="仿宋_GB2312" w:eastAsia="仿宋_GB2312"/>
          <w:sz w:val="24"/>
        </w:rPr>
        <w:t>5.本报价文件自报价日起报价有效期为：90个日历日的期限内保持有效。</w:t>
      </w:r>
    </w:p>
    <w:p w14:paraId="26248C70">
      <w:pPr>
        <w:spacing w:line="360" w:lineRule="exact"/>
        <w:ind w:firstLine="480" w:firstLineChars="200"/>
        <w:rPr>
          <w:rFonts w:hint="eastAsia" w:ascii="仿宋_GB2312" w:eastAsia="仿宋_GB2312"/>
          <w:sz w:val="24"/>
        </w:rPr>
      </w:pPr>
      <w:r>
        <w:rPr>
          <w:rFonts w:hint="eastAsia" w:ascii="仿宋_GB2312" w:eastAsia="仿宋_GB2312"/>
          <w:sz w:val="24"/>
        </w:rPr>
        <w:t>6.报价人同意提供按照贵方可能要求的与其报价有关的一切数据或资料，完全理解贵方不一定要接受最低的报价或收到的任何报价。</w:t>
      </w:r>
    </w:p>
    <w:p w14:paraId="2AFC323C">
      <w:pPr>
        <w:spacing w:line="360" w:lineRule="exact"/>
        <w:ind w:firstLine="480" w:firstLineChars="200"/>
        <w:rPr>
          <w:rFonts w:hint="eastAsia" w:ascii="仿宋_GB2312" w:eastAsia="仿宋_GB2312"/>
          <w:sz w:val="24"/>
        </w:rPr>
      </w:pPr>
      <w:r>
        <w:rPr>
          <w:rFonts w:hint="eastAsia" w:ascii="仿宋_GB2312" w:eastAsia="仿宋_GB2312"/>
          <w:sz w:val="24"/>
          <w:lang w:val="en-US" w:eastAsia="zh-CN"/>
        </w:rPr>
        <w:t>7</w:t>
      </w:r>
      <w:r>
        <w:rPr>
          <w:rFonts w:hint="eastAsia" w:ascii="仿宋_GB2312" w:eastAsia="仿宋_GB2312"/>
          <w:sz w:val="24"/>
        </w:rPr>
        <w:t>. 与本报价有关的一切正式</w:t>
      </w:r>
      <w:r>
        <w:rPr>
          <w:rFonts w:hint="eastAsia" w:ascii="仿宋_GB2312" w:eastAsia="仿宋_GB2312"/>
          <w:sz w:val="24"/>
          <w:lang w:eastAsia="zh-CN"/>
        </w:rPr>
        <w:t>往来通信请寄</w:t>
      </w:r>
      <w:r>
        <w:rPr>
          <w:rFonts w:hint="eastAsia" w:ascii="仿宋_GB2312" w:eastAsia="仿宋_GB2312"/>
          <w:sz w:val="24"/>
        </w:rPr>
        <w:t>：</w:t>
      </w:r>
    </w:p>
    <w:p w14:paraId="442ECD21">
      <w:pPr>
        <w:spacing w:line="360" w:lineRule="exact"/>
        <w:ind w:firstLine="480" w:firstLineChars="200"/>
        <w:rPr>
          <w:rFonts w:hint="eastAsia" w:ascii="仿宋_GB2312" w:eastAsia="仿宋_GB2312"/>
          <w:sz w:val="24"/>
          <w:u w:val="single"/>
        </w:rPr>
      </w:pPr>
      <w:r>
        <w:rPr>
          <w:rFonts w:hint="eastAsia" w:ascii="仿宋_GB2312" w:eastAsia="仿宋_GB2312"/>
          <w:sz w:val="24"/>
        </w:rPr>
        <w:t xml:space="preserve">地址： </w:t>
      </w:r>
      <w:r>
        <w:rPr>
          <w:rFonts w:hint="eastAsia" w:ascii="仿宋_GB2312" w:eastAsia="仿宋_GB2312"/>
          <w:sz w:val="24"/>
          <w:u w:val="single"/>
        </w:rPr>
        <w:t xml:space="preserve">                </w:t>
      </w:r>
      <w:r>
        <w:rPr>
          <w:rFonts w:hint="eastAsia" w:ascii="仿宋_GB2312" w:eastAsia="仿宋_GB2312"/>
          <w:sz w:val="24"/>
        </w:rPr>
        <w:t xml:space="preserve"> 邮编： </w:t>
      </w:r>
      <w:r>
        <w:rPr>
          <w:rFonts w:hint="eastAsia" w:ascii="仿宋_GB2312" w:eastAsia="仿宋_GB2312"/>
          <w:sz w:val="24"/>
          <w:u w:val="single"/>
        </w:rPr>
        <w:t xml:space="preserve">                 </w:t>
      </w:r>
    </w:p>
    <w:p w14:paraId="315D803A">
      <w:pPr>
        <w:spacing w:line="360" w:lineRule="exact"/>
        <w:ind w:firstLine="480" w:firstLineChars="200"/>
        <w:rPr>
          <w:rFonts w:hint="eastAsia" w:ascii="仿宋_GB2312" w:eastAsia="仿宋_GB2312"/>
          <w:sz w:val="24"/>
          <w:u w:val="single"/>
        </w:rPr>
      </w:pPr>
      <w:r>
        <w:rPr>
          <w:rFonts w:hint="eastAsia" w:ascii="仿宋_GB2312" w:eastAsia="仿宋_GB2312"/>
          <w:sz w:val="24"/>
        </w:rPr>
        <w:t xml:space="preserve">电话： </w:t>
      </w:r>
      <w:r>
        <w:rPr>
          <w:rFonts w:hint="eastAsia" w:ascii="仿宋_GB2312" w:eastAsia="仿宋_GB2312"/>
          <w:sz w:val="24"/>
          <w:u w:val="single"/>
        </w:rPr>
        <w:t xml:space="preserve">                </w:t>
      </w:r>
      <w:r>
        <w:rPr>
          <w:rFonts w:hint="eastAsia" w:ascii="仿宋_GB2312" w:eastAsia="仿宋_GB2312"/>
          <w:sz w:val="24"/>
        </w:rPr>
        <w:t xml:space="preserve"> 传真： </w:t>
      </w:r>
      <w:r>
        <w:rPr>
          <w:rFonts w:hint="eastAsia" w:ascii="仿宋_GB2312" w:eastAsia="仿宋_GB2312"/>
          <w:sz w:val="24"/>
          <w:u w:val="single"/>
        </w:rPr>
        <w:t xml:space="preserve">                 </w:t>
      </w:r>
    </w:p>
    <w:p w14:paraId="3D05D8A5">
      <w:pPr>
        <w:spacing w:line="360" w:lineRule="exact"/>
        <w:ind w:firstLine="480" w:firstLineChars="200"/>
        <w:rPr>
          <w:rFonts w:hint="eastAsia" w:ascii="仿宋_GB2312" w:eastAsia="仿宋_GB2312"/>
          <w:sz w:val="24"/>
        </w:rPr>
      </w:pPr>
    </w:p>
    <w:p w14:paraId="60993642">
      <w:pPr>
        <w:spacing w:line="360" w:lineRule="exact"/>
        <w:ind w:firstLine="480" w:firstLineChars="200"/>
        <w:rPr>
          <w:rFonts w:hint="eastAsia" w:ascii="仿宋_GB2312" w:eastAsia="仿宋_GB2312"/>
          <w:sz w:val="24"/>
          <w:u w:val="single"/>
        </w:rPr>
      </w:pPr>
      <w:r>
        <w:rPr>
          <w:rFonts w:hint="eastAsia" w:ascii="仿宋_GB2312" w:eastAsia="仿宋_GB2312"/>
          <w:sz w:val="24"/>
        </w:rPr>
        <w:t xml:space="preserve">报价人代表签章： </w:t>
      </w:r>
      <w:r>
        <w:rPr>
          <w:rFonts w:hint="eastAsia" w:ascii="仿宋_GB2312" w:eastAsia="仿宋_GB2312"/>
          <w:sz w:val="24"/>
          <w:u w:val="single"/>
        </w:rPr>
        <w:t xml:space="preserve">              </w:t>
      </w:r>
    </w:p>
    <w:p w14:paraId="210F6C3B">
      <w:pPr>
        <w:spacing w:line="360" w:lineRule="exact"/>
        <w:ind w:firstLine="480" w:firstLineChars="200"/>
        <w:rPr>
          <w:rFonts w:hint="eastAsia" w:ascii="仿宋_GB2312" w:eastAsia="仿宋_GB2312"/>
          <w:sz w:val="24"/>
        </w:rPr>
      </w:pPr>
      <w:r>
        <w:rPr>
          <w:rFonts w:hint="eastAsia" w:ascii="仿宋_GB2312" w:eastAsia="仿宋_GB2312"/>
          <w:sz w:val="24"/>
        </w:rPr>
        <w:t>报价人（全称并加盖公章）：</w:t>
      </w:r>
      <w:r>
        <w:rPr>
          <w:rFonts w:hint="eastAsia" w:ascii="仿宋_GB2312" w:eastAsia="仿宋_GB2312"/>
          <w:sz w:val="24"/>
          <w:u w:val="single"/>
        </w:rPr>
        <w:t xml:space="preserve">                      </w:t>
      </w:r>
    </w:p>
    <w:p w14:paraId="59AB37B4">
      <w:pPr>
        <w:spacing w:line="360" w:lineRule="exact"/>
        <w:ind w:firstLine="480" w:firstLineChars="200"/>
        <w:rPr>
          <w:rFonts w:hint="eastAsia" w:ascii="仿宋_GB2312" w:eastAsia="仿宋_GB2312"/>
          <w:sz w:val="24"/>
          <w:u w:val="single"/>
        </w:rPr>
      </w:pPr>
      <w:r>
        <w:rPr>
          <w:rFonts w:hint="eastAsia" w:ascii="仿宋_GB2312" w:eastAsia="仿宋_GB2312"/>
          <w:sz w:val="24"/>
        </w:rPr>
        <w:t xml:space="preserve">日  期： </w:t>
      </w:r>
      <w:r>
        <w:rPr>
          <w:rFonts w:hint="eastAsia" w:ascii="仿宋_GB2312" w:eastAsia="仿宋_GB2312"/>
          <w:sz w:val="24"/>
          <w:u w:val="single"/>
        </w:rPr>
        <w:t xml:space="preserve">    </w:t>
      </w:r>
      <w:r>
        <w:rPr>
          <w:rFonts w:hint="eastAsia" w:ascii="仿宋_GB2312" w:eastAsia="仿宋_GB2312"/>
          <w:sz w:val="24"/>
        </w:rPr>
        <w:t xml:space="preserve">年 </w:t>
      </w:r>
      <w:r>
        <w:rPr>
          <w:rFonts w:hint="eastAsia" w:ascii="仿宋_GB2312" w:eastAsia="仿宋_GB2312"/>
          <w:sz w:val="24"/>
          <w:u w:val="single"/>
        </w:rPr>
        <w:t xml:space="preserve">   </w:t>
      </w:r>
      <w:r>
        <w:rPr>
          <w:rFonts w:hint="eastAsia" w:ascii="仿宋_GB2312" w:eastAsia="仿宋_GB2312"/>
          <w:sz w:val="24"/>
        </w:rPr>
        <w:t xml:space="preserve">月 </w:t>
      </w:r>
      <w:r>
        <w:rPr>
          <w:rFonts w:hint="eastAsia" w:ascii="仿宋_GB2312" w:eastAsia="仿宋_GB2312"/>
          <w:sz w:val="24"/>
          <w:u w:val="single"/>
        </w:rPr>
        <w:t xml:space="preserve">   </w:t>
      </w:r>
    </w:p>
    <w:p w14:paraId="536A83E9">
      <w:pPr>
        <w:spacing w:line="360" w:lineRule="exact"/>
        <w:ind w:firstLine="480" w:firstLineChars="200"/>
        <w:rPr>
          <w:rFonts w:hint="eastAsia" w:ascii="仿宋_GB2312" w:eastAsia="仿宋_GB2312"/>
          <w:sz w:val="24"/>
          <w:u w:val="single"/>
        </w:rPr>
      </w:pPr>
    </w:p>
    <w:p w14:paraId="4C99FE61">
      <w:pPr>
        <w:spacing w:line="360" w:lineRule="exact"/>
        <w:ind w:firstLine="480" w:firstLineChars="200"/>
        <w:rPr>
          <w:rFonts w:hint="eastAsia" w:ascii="仿宋_GB2312" w:eastAsia="仿宋_GB2312"/>
          <w:sz w:val="24"/>
        </w:rPr>
      </w:pPr>
      <w:r>
        <w:rPr>
          <w:rFonts w:hint="eastAsia" w:ascii="仿宋_GB2312" w:eastAsia="仿宋_GB2312"/>
          <w:sz w:val="24"/>
        </w:rPr>
        <w:t>（报价文中个人签章应真实、有效。</w:t>
      </w:r>
      <w:r>
        <w:rPr>
          <w:rFonts w:hint="eastAsia" w:ascii="仿宋_GB2312" w:eastAsia="仿宋_GB2312"/>
          <w:b/>
          <w:sz w:val="24"/>
        </w:rPr>
        <w:t>请各潜在报价人特别注意</w:t>
      </w:r>
      <w:r>
        <w:rPr>
          <w:rFonts w:hint="eastAsia" w:ascii="仿宋_GB2312" w:eastAsia="仿宋_GB2312"/>
          <w:sz w:val="24"/>
        </w:rPr>
        <w:t>）</w:t>
      </w:r>
    </w:p>
    <w:p w14:paraId="06A1B418">
      <w:pPr>
        <w:spacing w:line="360" w:lineRule="exact"/>
        <w:ind w:firstLine="480" w:firstLineChars="200"/>
        <w:rPr>
          <w:rFonts w:hint="eastAsia" w:ascii="仿宋_GB2312" w:eastAsia="仿宋_GB2312"/>
          <w:sz w:val="24"/>
        </w:rPr>
      </w:pPr>
    </w:p>
    <w:p w14:paraId="0C9517DA">
      <w:pPr>
        <w:spacing w:line="360" w:lineRule="exact"/>
        <w:ind w:firstLine="480" w:firstLineChars="200"/>
        <w:rPr>
          <w:rFonts w:hint="eastAsia" w:ascii="仿宋_GB2312" w:eastAsia="仿宋_GB2312"/>
          <w:sz w:val="24"/>
        </w:rPr>
      </w:pPr>
    </w:p>
    <w:p w14:paraId="3A54FEA6">
      <w:pPr>
        <w:spacing w:line="360" w:lineRule="exact"/>
        <w:ind w:firstLine="480" w:firstLineChars="200"/>
        <w:rPr>
          <w:rFonts w:hint="eastAsia" w:ascii="仿宋_GB2312" w:eastAsia="仿宋_GB2312"/>
          <w:sz w:val="24"/>
        </w:rPr>
      </w:pPr>
    </w:p>
    <w:p w14:paraId="49C30B8B">
      <w:pPr>
        <w:spacing w:line="240" w:lineRule="atLeast"/>
        <w:ind w:firstLine="480" w:firstLineChars="200"/>
        <w:rPr>
          <w:rFonts w:hint="eastAsia" w:ascii="仿宋_GB2312" w:eastAsia="仿宋_GB2312"/>
          <w:sz w:val="24"/>
        </w:rPr>
        <w:sectPr>
          <w:headerReference r:id="rId3" w:type="default"/>
          <w:footerReference r:id="rId4" w:type="default"/>
          <w:pgSz w:w="11907" w:h="16840"/>
          <w:pgMar w:top="1440" w:right="1701" w:bottom="1440" w:left="1701" w:header="851" w:footer="992" w:gutter="0"/>
          <w:pgNumType w:start="1"/>
          <w:cols w:space="720" w:num="1"/>
          <w:docGrid w:linePitch="323" w:charSpace="0"/>
        </w:sectPr>
      </w:pPr>
    </w:p>
    <w:p w14:paraId="357CF5ED">
      <w:pPr>
        <w:pStyle w:val="13"/>
        <w:numPr>
          <w:ilvl w:val="0"/>
          <w:numId w:val="2"/>
        </w:numPr>
        <w:spacing w:line="360" w:lineRule="exact"/>
        <w:jc w:val="center"/>
        <w:outlineLvl w:val="2"/>
        <w:rPr>
          <w:rFonts w:hint="eastAsia" w:ascii="仿宋_GB2312" w:eastAsia="仿宋_GB2312"/>
          <w:b/>
          <w:szCs w:val="28"/>
        </w:rPr>
      </w:pPr>
      <w:bookmarkStart w:id="9" w:name="_Toc382570830"/>
      <w:bookmarkStart w:id="10" w:name="_Toc373327762"/>
      <w:bookmarkStart w:id="11" w:name="_Toc373327923"/>
      <w:bookmarkStart w:id="12" w:name="_Toc382571084"/>
      <w:r>
        <w:rPr>
          <w:rFonts w:hint="eastAsia" w:ascii="仿宋_GB2312" w:eastAsia="仿宋_GB2312"/>
          <w:b/>
          <w:szCs w:val="28"/>
        </w:rPr>
        <w:t>法定代表人授权书</w:t>
      </w:r>
      <w:bookmarkEnd w:id="9"/>
      <w:bookmarkEnd w:id="10"/>
      <w:bookmarkEnd w:id="11"/>
      <w:bookmarkEnd w:id="12"/>
    </w:p>
    <w:p w14:paraId="2266992D">
      <w:pPr>
        <w:pStyle w:val="13"/>
        <w:spacing w:line="360" w:lineRule="exact"/>
        <w:jc w:val="both"/>
        <w:outlineLvl w:val="2"/>
        <w:rPr>
          <w:rFonts w:hint="eastAsia" w:ascii="仿宋_GB2312" w:eastAsia="仿宋_GB2312"/>
          <w:b/>
          <w:szCs w:val="28"/>
        </w:rPr>
      </w:pPr>
    </w:p>
    <w:p w14:paraId="50A13813">
      <w:pPr>
        <w:spacing w:line="360" w:lineRule="exact"/>
        <w:rPr>
          <w:rFonts w:hint="eastAsia" w:ascii="仿宋_GB2312" w:eastAsia="仿宋_GB2312"/>
          <w:sz w:val="24"/>
        </w:rPr>
      </w:pPr>
      <w:r>
        <w:rPr>
          <w:rFonts w:hint="eastAsia" w:ascii="仿宋_GB2312" w:eastAsia="仿宋_GB2312"/>
          <w:sz w:val="24"/>
          <w:u w:val="single"/>
        </w:rPr>
        <w:t xml:space="preserve">  致  福州市</w:t>
      </w:r>
      <w:r>
        <w:rPr>
          <w:rFonts w:hint="eastAsia" w:ascii="仿宋_GB2312" w:eastAsia="仿宋_GB2312"/>
          <w:sz w:val="24"/>
          <w:u w:val="single"/>
          <w:lang w:eastAsia="zh-CN"/>
        </w:rPr>
        <w:t>公共资源交易服务中心</w:t>
      </w:r>
      <w:r>
        <w:rPr>
          <w:rFonts w:hint="eastAsia" w:ascii="仿宋_GB2312" w:eastAsia="仿宋_GB2312"/>
          <w:sz w:val="24"/>
        </w:rPr>
        <w:t>：</w:t>
      </w:r>
    </w:p>
    <w:p w14:paraId="744A0599">
      <w:pPr>
        <w:pStyle w:val="4"/>
        <w:snapToGrid w:val="0"/>
        <w:spacing w:line="360" w:lineRule="exact"/>
        <w:ind w:firstLine="480" w:firstLineChars="200"/>
        <w:jc w:val="left"/>
        <w:rPr>
          <w:rFonts w:hint="eastAsia" w:ascii="仿宋_GB2312" w:eastAsia="仿宋_GB2312"/>
          <w:sz w:val="24"/>
        </w:rPr>
      </w:pPr>
      <w:r>
        <w:rPr>
          <w:rFonts w:hint="eastAsia" w:ascii="仿宋_GB2312" w:eastAsia="仿宋_GB2312"/>
          <w:sz w:val="24"/>
          <w:u w:val="single"/>
        </w:rPr>
        <w:t>（报价人全称）</w:t>
      </w:r>
      <w:r>
        <w:rPr>
          <w:rFonts w:hint="eastAsia" w:ascii="仿宋_GB2312" w:eastAsia="仿宋_GB2312"/>
          <w:sz w:val="24"/>
        </w:rPr>
        <w:t>法定代表人</w:t>
      </w:r>
      <w:r>
        <w:rPr>
          <w:rFonts w:hint="eastAsia" w:ascii="仿宋_GB2312" w:eastAsia="仿宋_GB2312"/>
          <w:sz w:val="24"/>
          <w:u w:val="single"/>
        </w:rPr>
        <w:t xml:space="preserve">        </w:t>
      </w:r>
      <w:r>
        <w:rPr>
          <w:rFonts w:hint="eastAsia" w:ascii="仿宋_GB2312" w:eastAsia="仿宋_GB2312"/>
          <w:sz w:val="24"/>
        </w:rPr>
        <w:t xml:space="preserve"> 授权</w:t>
      </w:r>
      <w:r>
        <w:rPr>
          <w:rFonts w:hint="eastAsia" w:ascii="仿宋_GB2312" w:eastAsia="仿宋_GB2312"/>
          <w:sz w:val="24"/>
          <w:u w:val="single"/>
        </w:rPr>
        <w:t xml:space="preserve">         </w:t>
      </w:r>
      <w:r>
        <w:rPr>
          <w:rFonts w:hint="eastAsia" w:ascii="仿宋_GB2312" w:eastAsia="仿宋_GB2312"/>
          <w:sz w:val="24"/>
        </w:rPr>
        <w:t>（报价人代表姓名）为报价人代表，代表本公司参加贵</w:t>
      </w:r>
      <w:r>
        <w:rPr>
          <w:rFonts w:hint="eastAsia" w:ascii="仿宋_GB2312" w:eastAsia="仿宋_GB2312"/>
          <w:sz w:val="24"/>
          <w:lang w:eastAsia="zh-CN"/>
        </w:rPr>
        <w:t>方</w:t>
      </w:r>
      <w:r>
        <w:rPr>
          <w:rFonts w:hint="eastAsia" w:ascii="仿宋_GB2312" w:eastAsia="仿宋_GB2312"/>
          <w:sz w:val="24"/>
        </w:rPr>
        <w:t>组织的</w:t>
      </w:r>
      <w:r>
        <w:rPr>
          <w:rFonts w:hint="eastAsia" w:ascii="仿宋_GB2312" w:eastAsia="仿宋_GB2312"/>
          <w:bCs/>
          <w:sz w:val="24"/>
          <w:szCs w:val="24"/>
          <w:u w:val="single"/>
        </w:rPr>
        <w:t xml:space="preserve">                    </w:t>
      </w:r>
      <w:r>
        <w:rPr>
          <w:rFonts w:hint="eastAsia" w:ascii="仿宋_GB2312" w:eastAsia="仿宋_GB2312"/>
          <w:sz w:val="24"/>
          <w:szCs w:val="24"/>
        </w:rPr>
        <w:t>项目</w:t>
      </w:r>
      <w:r>
        <w:rPr>
          <w:rFonts w:hint="eastAsia" w:ascii="仿宋_GB2312" w:eastAsia="仿宋_GB2312"/>
          <w:sz w:val="24"/>
        </w:rPr>
        <w:t>比价活动，全权代表本公司处理报价过程的一切事宜，包括但不限于：报价、比价、签约等。报价人代表在报价过程中所签署的一切文件和处理与之有关的一切事务，本公司均予以认可并对此承担责任。报价人代表无转委权。特此授权。</w:t>
      </w:r>
    </w:p>
    <w:p w14:paraId="5C59B4A6">
      <w:pPr>
        <w:pStyle w:val="4"/>
        <w:snapToGrid w:val="0"/>
        <w:spacing w:line="360" w:lineRule="exact"/>
        <w:ind w:firstLine="480" w:firstLineChars="200"/>
        <w:jc w:val="left"/>
        <w:rPr>
          <w:rFonts w:hint="eastAsia" w:ascii="仿宋_GB2312" w:eastAsia="仿宋_GB2312"/>
          <w:sz w:val="24"/>
        </w:rPr>
      </w:pPr>
      <w:r>
        <w:rPr>
          <w:rFonts w:hint="eastAsia" w:ascii="仿宋_GB2312" w:eastAsia="仿宋_GB2312"/>
          <w:sz w:val="24"/>
        </w:rPr>
        <w:t>本授权书自出具之日起生效。</w:t>
      </w:r>
    </w:p>
    <w:p w14:paraId="70DF8F1A">
      <w:pPr>
        <w:spacing w:line="360" w:lineRule="exact"/>
        <w:ind w:firstLine="480" w:firstLineChars="200"/>
        <w:rPr>
          <w:rFonts w:hint="eastAsia" w:ascii="仿宋_GB2312" w:eastAsia="仿宋_GB2312"/>
          <w:sz w:val="24"/>
        </w:rPr>
      </w:pPr>
    </w:p>
    <w:p w14:paraId="04F7C467">
      <w:pPr>
        <w:spacing w:line="360" w:lineRule="exact"/>
        <w:ind w:firstLine="480" w:firstLineChars="200"/>
        <w:rPr>
          <w:rFonts w:hint="eastAsia" w:ascii="仿宋_GB2312" w:eastAsia="仿宋_GB2312"/>
          <w:sz w:val="24"/>
        </w:rPr>
      </w:pPr>
      <w:r>
        <w:rPr>
          <w:rFonts w:hint="eastAsia" w:ascii="仿宋_GB2312" w:eastAsia="仿宋_GB2312"/>
          <w:sz w:val="24"/>
        </w:rPr>
        <w:t>报价人代表：</w:t>
      </w:r>
      <w:r>
        <w:rPr>
          <w:rFonts w:hint="eastAsia" w:ascii="仿宋_GB2312" w:eastAsia="仿宋_GB2312"/>
          <w:sz w:val="24"/>
          <w:u w:val="single"/>
        </w:rPr>
        <w:t xml:space="preserve">            </w:t>
      </w:r>
      <w:r>
        <w:rPr>
          <w:rFonts w:hint="eastAsia" w:ascii="仿宋_GB2312" w:eastAsia="仿宋_GB2312"/>
          <w:sz w:val="24"/>
        </w:rPr>
        <w:t xml:space="preserve">  性别：</w:t>
      </w:r>
      <w:r>
        <w:rPr>
          <w:rFonts w:hint="eastAsia" w:ascii="仿宋_GB2312" w:eastAsia="仿宋_GB2312"/>
          <w:sz w:val="24"/>
          <w:u w:val="single"/>
        </w:rPr>
        <w:t xml:space="preserve">       </w:t>
      </w:r>
      <w:r>
        <w:rPr>
          <w:rFonts w:hint="eastAsia" w:ascii="仿宋_GB2312" w:eastAsia="仿宋_GB2312"/>
          <w:sz w:val="24"/>
        </w:rPr>
        <w:t>身份证号：</w:t>
      </w:r>
      <w:r>
        <w:rPr>
          <w:rFonts w:hint="eastAsia" w:ascii="仿宋_GB2312" w:eastAsia="仿宋_GB2312"/>
          <w:sz w:val="24"/>
          <w:u w:val="single"/>
        </w:rPr>
        <w:t xml:space="preserve">                  </w:t>
      </w:r>
    </w:p>
    <w:p w14:paraId="04E22E31">
      <w:pPr>
        <w:spacing w:line="360" w:lineRule="exact"/>
        <w:ind w:firstLine="480" w:firstLineChars="200"/>
        <w:rPr>
          <w:rFonts w:hint="eastAsia" w:ascii="仿宋_GB2312" w:eastAsia="仿宋_GB2312"/>
          <w:sz w:val="24"/>
        </w:rPr>
      </w:pPr>
      <w:r>
        <w:rPr>
          <w:rFonts w:hint="eastAsia" w:ascii="仿宋_GB2312" w:eastAsia="仿宋_GB2312"/>
          <w:sz w:val="24"/>
        </w:rPr>
        <w:t>单位：</w:t>
      </w:r>
      <w:r>
        <w:rPr>
          <w:rFonts w:hint="eastAsia" w:ascii="仿宋_GB2312" w:eastAsia="仿宋_GB2312"/>
          <w:sz w:val="24"/>
          <w:u w:val="single"/>
        </w:rPr>
        <w:t xml:space="preserve">                  </w:t>
      </w:r>
      <w:r>
        <w:rPr>
          <w:rFonts w:hint="eastAsia" w:ascii="仿宋_GB2312" w:eastAsia="仿宋_GB2312"/>
          <w:sz w:val="24"/>
        </w:rPr>
        <w:t xml:space="preserve">  部门：</w:t>
      </w:r>
      <w:r>
        <w:rPr>
          <w:rFonts w:hint="eastAsia" w:ascii="仿宋_GB2312" w:eastAsia="仿宋_GB2312"/>
          <w:sz w:val="24"/>
          <w:u w:val="single"/>
        </w:rPr>
        <w:t xml:space="preserve">       </w:t>
      </w:r>
      <w:r>
        <w:rPr>
          <w:rFonts w:hint="eastAsia" w:ascii="仿宋_GB2312" w:eastAsia="仿宋_GB2312"/>
          <w:sz w:val="24"/>
        </w:rPr>
        <w:t xml:space="preserve">    职务：</w:t>
      </w:r>
      <w:r>
        <w:rPr>
          <w:rFonts w:hint="eastAsia" w:ascii="仿宋_GB2312" w:eastAsia="仿宋_GB2312"/>
          <w:sz w:val="24"/>
          <w:u w:val="single"/>
        </w:rPr>
        <w:t xml:space="preserve">                  </w:t>
      </w:r>
    </w:p>
    <w:p w14:paraId="29065023">
      <w:pPr>
        <w:spacing w:line="360" w:lineRule="exact"/>
        <w:ind w:firstLine="480" w:firstLineChars="200"/>
        <w:rPr>
          <w:rFonts w:hint="eastAsia" w:ascii="仿宋_GB2312" w:eastAsia="仿宋_GB2312"/>
          <w:sz w:val="24"/>
        </w:rPr>
      </w:pPr>
      <w:r>
        <w:rPr>
          <w:rFonts w:hint="eastAsia" w:ascii="仿宋_GB2312" w:eastAsia="仿宋_GB2312"/>
          <w:sz w:val="24"/>
          <w:lang w:eastAsia="zh-CN"/>
        </w:rPr>
        <w:t>详细通信地址</w:t>
      </w:r>
      <w:r>
        <w:rPr>
          <w:rFonts w:hint="eastAsia" w:ascii="仿宋_GB2312" w:eastAsia="仿宋_GB2312"/>
          <w:sz w:val="24"/>
        </w:rPr>
        <w:t>：</w:t>
      </w:r>
      <w:r>
        <w:rPr>
          <w:rFonts w:hint="eastAsia" w:ascii="仿宋_GB2312" w:eastAsia="仿宋_GB2312"/>
          <w:sz w:val="24"/>
          <w:u w:val="single"/>
        </w:rPr>
        <w:t xml:space="preserve">          </w:t>
      </w:r>
      <w:r>
        <w:rPr>
          <w:rFonts w:hint="eastAsia" w:ascii="仿宋_GB2312" w:eastAsia="仿宋_GB2312"/>
          <w:sz w:val="24"/>
        </w:rPr>
        <w:t xml:space="preserve"> </w:t>
      </w:r>
      <w:r>
        <w:rPr>
          <w:rFonts w:hint="eastAsia" w:ascii="仿宋_GB2312" w:eastAsia="仿宋_GB2312"/>
          <w:bCs/>
          <w:sz w:val="24"/>
        </w:rPr>
        <w:t xml:space="preserve"> </w:t>
      </w:r>
      <w:r>
        <w:rPr>
          <w:rFonts w:hint="eastAsia" w:ascii="仿宋_GB2312" w:eastAsia="仿宋_GB2312"/>
          <w:sz w:val="24"/>
        </w:rPr>
        <w:t>邮政编码</w:t>
      </w:r>
      <w:r>
        <w:rPr>
          <w:rFonts w:hint="eastAsia" w:ascii="仿宋_GB2312" w:eastAsia="仿宋_GB2312"/>
          <w:sz w:val="24"/>
          <w:lang w:eastAsia="zh-CN"/>
        </w:rPr>
        <w:t>：</w:t>
      </w:r>
      <w:r>
        <w:rPr>
          <w:rFonts w:hint="eastAsia" w:ascii="仿宋_GB2312" w:eastAsia="仿宋_GB2312"/>
          <w:sz w:val="24"/>
          <w:u w:val="single"/>
        </w:rPr>
        <w:t xml:space="preserve">           </w:t>
      </w:r>
      <w:r>
        <w:rPr>
          <w:rFonts w:hint="eastAsia" w:ascii="仿宋_GB2312" w:eastAsia="仿宋_GB2312"/>
          <w:sz w:val="24"/>
        </w:rPr>
        <w:t xml:space="preserve"> 电话：</w:t>
      </w:r>
      <w:r>
        <w:rPr>
          <w:rFonts w:hint="eastAsia" w:ascii="仿宋_GB2312" w:eastAsia="仿宋_GB2312"/>
          <w:sz w:val="24"/>
          <w:u w:val="single"/>
        </w:rPr>
        <w:t xml:space="preserve">              </w:t>
      </w:r>
    </w:p>
    <w:p w14:paraId="75B61422">
      <w:pPr>
        <w:spacing w:line="360" w:lineRule="exact"/>
        <w:ind w:firstLine="480" w:firstLineChars="200"/>
        <w:rPr>
          <w:rFonts w:hint="eastAsia" w:ascii="仿宋_GB2312" w:eastAsia="仿宋_GB2312"/>
          <w:sz w:val="24"/>
        </w:rPr>
      </w:pPr>
    </w:p>
    <w:p w14:paraId="046B629F">
      <w:pPr>
        <w:spacing w:line="360" w:lineRule="exact"/>
        <w:ind w:firstLine="480" w:firstLineChars="200"/>
        <w:rPr>
          <w:rFonts w:hint="eastAsia" w:ascii="仿宋_GB2312" w:eastAsia="仿宋_GB2312"/>
          <w:sz w:val="24"/>
        </w:rPr>
      </w:pPr>
      <w:r>
        <w:rPr>
          <w:rFonts w:hint="eastAsia" w:ascii="仿宋_GB2312" w:eastAsia="仿宋_GB2312"/>
          <w:sz w:val="24"/>
        </w:rPr>
        <w:t>（报价人代表应为报价公司的正式工作人员，否则视为无效报价）</w:t>
      </w:r>
    </w:p>
    <w:p w14:paraId="3D19F5D4">
      <w:pPr>
        <w:spacing w:line="360" w:lineRule="exact"/>
        <w:ind w:firstLine="480" w:firstLineChars="200"/>
        <w:rPr>
          <w:rFonts w:hint="eastAsia" w:ascii="仿宋_GB2312" w:eastAsia="仿宋_GB2312"/>
          <w:sz w:val="24"/>
        </w:rPr>
      </w:pPr>
    </w:p>
    <w:p w14:paraId="2D788D23">
      <w:pPr>
        <w:spacing w:line="360" w:lineRule="exact"/>
        <w:ind w:firstLine="480" w:firstLineChars="200"/>
        <w:rPr>
          <w:rFonts w:hint="eastAsia" w:ascii="仿宋_GB2312" w:eastAsia="仿宋_GB2312"/>
          <w:sz w:val="24"/>
        </w:rPr>
      </w:pPr>
    </w:p>
    <w:p w14:paraId="5945EAA8">
      <w:pPr>
        <w:spacing w:line="360" w:lineRule="exact"/>
        <w:ind w:firstLine="480" w:firstLineChars="200"/>
        <w:rPr>
          <w:rFonts w:hint="eastAsia" w:ascii="仿宋_GB2312" w:eastAsia="仿宋_GB2312"/>
          <w:sz w:val="24"/>
        </w:rPr>
      </w:pPr>
    </w:p>
    <w:p w14:paraId="43DB03E2">
      <w:pPr>
        <w:spacing w:line="360" w:lineRule="exact"/>
        <w:ind w:firstLine="723" w:firstLineChars="200"/>
        <w:rPr>
          <w:rFonts w:hint="eastAsia" w:ascii="仿宋_GB2312" w:eastAsia="仿宋_GB2312"/>
          <w:b/>
          <w:sz w:val="36"/>
          <w:szCs w:val="36"/>
        </w:rPr>
      </w:pPr>
      <w:r>
        <w:rPr>
          <w:rFonts w:hint="eastAsia" w:ascii="仿宋_GB2312" w:eastAsia="仿宋_GB2312"/>
          <w:b/>
          <w:sz w:val="36"/>
          <w:szCs w:val="36"/>
        </w:rPr>
        <w:t>[身份证件复印件]</w:t>
      </w:r>
    </w:p>
    <w:p w14:paraId="4AA62204">
      <w:pPr>
        <w:spacing w:line="360" w:lineRule="exact"/>
        <w:ind w:firstLine="480" w:firstLineChars="200"/>
        <w:rPr>
          <w:rFonts w:hint="eastAsia" w:ascii="仿宋_GB2312" w:eastAsia="仿宋_GB2312"/>
          <w:sz w:val="24"/>
        </w:rPr>
      </w:pPr>
    </w:p>
    <w:p w14:paraId="1F1D57E0">
      <w:pPr>
        <w:spacing w:line="360" w:lineRule="exact"/>
        <w:ind w:firstLine="480" w:firstLineChars="200"/>
        <w:rPr>
          <w:rFonts w:hint="eastAsia" w:ascii="仿宋_GB2312" w:eastAsia="仿宋_GB2312"/>
          <w:sz w:val="24"/>
        </w:rPr>
      </w:pPr>
      <w:r>
        <w:rPr>
          <w:rFonts w:hint="eastAsia" w:ascii="仿宋_GB2312" w:eastAsia="仿宋_GB2312"/>
          <w:sz w:val="24"/>
        </w:rPr>
        <w:t>法定代表人、报价人代表身份证件复印件正反面：</w:t>
      </w:r>
    </w:p>
    <w:p w14:paraId="6AFCC91E">
      <w:pPr>
        <w:spacing w:line="360" w:lineRule="exact"/>
        <w:ind w:firstLine="480" w:firstLineChars="200"/>
        <w:rPr>
          <w:rFonts w:hint="eastAsia" w:ascii="仿宋_GB2312" w:eastAsia="仿宋_GB2312"/>
          <w:sz w:val="24"/>
        </w:rPr>
      </w:pPr>
    </w:p>
    <w:p w14:paraId="2D045DD8">
      <w:pPr>
        <w:spacing w:line="360" w:lineRule="exact"/>
        <w:ind w:firstLine="480" w:firstLineChars="200"/>
        <w:rPr>
          <w:rFonts w:hint="eastAsia" w:ascii="仿宋_GB2312" w:eastAsia="仿宋_GB2312"/>
          <w:sz w:val="24"/>
        </w:rPr>
      </w:pPr>
      <w:r>
        <w:rPr>
          <w:rFonts w:hint="eastAsia" w:ascii="仿宋_GB2312" w:eastAsia="仿宋_GB2312"/>
          <w:sz w:val="24"/>
        </w:rPr>
        <w:t>授权方</w:t>
      </w:r>
    </w:p>
    <w:p w14:paraId="65CFFB27">
      <w:pPr>
        <w:spacing w:line="360" w:lineRule="exact"/>
        <w:ind w:firstLine="480" w:firstLineChars="200"/>
        <w:rPr>
          <w:rFonts w:hint="eastAsia" w:ascii="仿宋_GB2312" w:eastAsia="仿宋_GB2312"/>
          <w:sz w:val="24"/>
        </w:rPr>
      </w:pPr>
      <w:r>
        <w:rPr>
          <w:rFonts w:hint="eastAsia" w:ascii="仿宋_GB2312" w:eastAsia="仿宋_GB2312"/>
          <w:sz w:val="24"/>
        </w:rPr>
        <w:t>报价人（全称并加盖公章）：</w:t>
      </w:r>
      <w:r>
        <w:rPr>
          <w:rFonts w:hint="eastAsia" w:ascii="仿宋_GB2312" w:eastAsia="仿宋_GB2312"/>
          <w:sz w:val="24"/>
          <w:u w:val="single"/>
        </w:rPr>
        <w:t xml:space="preserve">                    </w:t>
      </w:r>
    </w:p>
    <w:p w14:paraId="7D869741">
      <w:pPr>
        <w:spacing w:line="360" w:lineRule="exact"/>
        <w:ind w:firstLine="480" w:firstLineChars="200"/>
        <w:rPr>
          <w:rFonts w:hint="eastAsia" w:ascii="仿宋_GB2312" w:eastAsia="仿宋_GB2312"/>
          <w:sz w:val="24"/>
        </w:rPr>
      </w:pPr>
      <w:r>
        <w:rPr>
          <w:rFonts w:hint="eastAsia" w:ascii="仿宋_GB2312" w:eastAsia="仿宋_GB2312"/>
          <w:sz w:val="24"/>
        </w:rPr>
        <w:t>法定代表人签章：</w:t>
      </w:r>
      <w:r>
        <w:rPr>
          <w:rFonts w:hint="eastAsia" w:ascii="仿宋_GB2312" w:eastAsia="仿宋_GB2312"/>
          <w:sz w:val="24"/>
          <w:u w:val="single"/>
        </w:rPr>
        <w:t xml:space="preserve">                     </w:t>
      </w:r>
    </w:p>
    <w:p w14:paraId="318ED345">
      <w:pPr>
        <w:spacing w:line="360" w:lineRule="exact"/>
        <w:ind w:firstLine="480" w:firstLineChars="200"/>
        <w:rPr>
          <w:rFonts w:hint="eastAsia" w:ascii="仿宋_GB2312" w:eastAsia="仿宋_GB2312"/>
          <w:sz w:val="24"/>
        </w:rPr>
      </w:pPr>
      <w:r>
        <w:rPr>
          <w:rFonts w:hint="eastAsia" w:ascii="仿宋_GB2312" w:eastAsia="仿宋_GB2312"/>
          <w:sz w:val="24"/>
        </w:rPr>
        <w:t>日     期：</w:t>
      </w:r>
      <w:r>
        <w:rPr>
          <w:rFonts w:hint="eastAsia" w:ascii="仿宋_GB2312" w:eastAsia="仿宋_GB2312"/>
          <w:sz w:val="24"/>
          <w:u w:val="single"/>
        </w:rPr>
        <w:t xml:space="preserve">                       </w:t>
      </w:r>
    </w:p>
    <w:p w14:paraId="0DDA69FD">
      <w:pPr>
        <w:spacing w:line="360" w:lineRule="exact"/>
        <w:ind w:firstLine="480" w:firstLineChars="200"/>
        <w:rPr>
          <w:rFonts w:hint="eastAsia" w:ascii="仿宋_GB2312" w:eastAsia="仿宋_GB2312"/>
          <w:sz w:val="24"/>
        </w:rPr>
      </w:pPr>
    </w:p>
    <w:p w14:paraId="16483162">
      <w:pPr>
        <w:spacing w:line="360" w:lineRule="exact"/>
        <w:ind w:firstLine="480" w:firstLineChars="200"/>
        <w:rPr>
          <w:rFonts w:hint="eastAsia" w:ascii="仿宋_GB2312" w:eastAsia="仿宋_GB2312"/>
          <w:sz w:val="24"/>
        </w:rPr>
      </w:pPr>
      <w:r>
        <w:rPr>
          <w:rFonts w:hint="eastAsia" w:ascii="仿宋_GB2312" w:eastAsia="仿宋_GB2312"/>
          <w:sz w:val="24"/>
        </w:rPr>
        <w:t>接受授权方</w:t>
      </w:r>
    </w:p>
    <w:p w14:paraId="326DB97D">
      <w:pPr>
        <w:spacing w:line="360" w:lineRule="exact"/>
        <w:ind w:firstLine="480" w:firstLineChars="200"/>
        <w:rPr>
          <w:rFonts w:hint="eastAsia" w:ascii="仿宋_GB2312" w:eastAsia="仿宋_GB2312"/>
          <w:sz w:val="24"/>
        </w:rPr>
      </w:pPr>
      <w:r>
        <w:rPr>
          <w:rFonts w:hint="eastAsia" w:ascii="仿宋_GB2312" w:eastAsia="仿宋_GB2312"/>
          <w:sz w:val="24"/>
        </w:rPr>
        <w:t>报价人代表签章：</w:t>
      </w:r>
      <w:r>
        <w:rPr>
          <w:rFonts w:hint="eastAsia" w:ascii="仿宋_GB2312" w:eastAsia="仿宋_GB2312"/>
          <w:sz w:val="24"/>
          <w:u w:val="single"/>
        </w:rPr>
        <w:t xml:space="preserve">                </w:t>
      </w:r>
    </w:p>
    <w:p w14:paraId="7D76B16F">
      <w:pPr>
        <w:spacing w:line="360" w:lineRule="exact"/>
        <w:ind w:firstLine="480" w:firstLineChars="200"/>
        <w:rPr>
          <w:rFonts w:hint="eastAsia" w:ascii="仿宋_GB2312" w:eastAsia="仿宋_GB2312"/>
          <w:sz w:val="24"/>
          <w:u w:val="single"/>
        </w:rPr>
      </w:pPr>
      <w:r>
        <w:rPr>
          <w:rFonts w:hint="eastAsia" w:ascii="仿宋_GB2312" w:eastAsia="仿宋_GB2312"/>
          <w:sz w:val="24"/>
        </w:rPr>
        <w:t>日     期：</w:t>
      </w:r>
      <w:r>
        <w:rPr>
          <w:rFonts w:hint="eastAsia" w:ascii="仿宋_GB2312" w:eastAsia="仿宋_GB2312"/>
          <w:sz w:val="24"/>
          <w:u w:val="single"/>
        </w:rPr>
        <w:t xml:space="preserve">               </w:t>
      </w:r>
    </w:p>
    <w:p w14:paraId="6D95C6AD">
      <w:pPr>
        <w:rPr>
          <w:rFonts w:hint="eastAsia" w:ascii="仿宋_GB2312" w:eastAsia="仿宋_GB2312"/>
          <w:sz w:val="24"/>
        </w:rPr>
      </w:pPr>
      <w:r>
        <w:rPr>
          <w:rFonts w:hint="eastAsia" w:ascii="仿宋_GB2312" w:eastAsia="仿宋_GB2312"/>
          <w:sz w:val="24"/>
        </w:rPr>
        <w:t>（报价文中个人签章应真实、有效。</w:t>
      </w:r>
      <w:r>
        <w:rPr>
          <w:rFonts w:hint="eastAsia" w:ascii="仿宋_GB2312" w:eastAsia="仿宋_GB2312"/>
          <w:b/>
          <w:sz w:val="24"/>
        </w:rPr>
        <w:t>请各潜在报价人特别注意</w:t>
      </w:r>
      <w:r>
        <w:rPr>
          <w:rFonts w:hint="eastAsia" w:ascii="仿宋_GB2312" w:eastAsia="仿宋_GB2312"/>
          <w:sz w:val="24"/>
        </w:rPr>
        <w:t>）</w:t>
      </w:r>
      <w:bookmarkEnd w:id="3"/>
      <w:bookmarkEnd w:id="4"/>
      <w:bookmarkEnd w:id="5"/>
      <w:bookmarkEnd w:id="6"/>
      <w:bookmarkEnd w:id="7"/>
      <w:bookmarkEnd w:id="8"/>
    </w:p>
    <w:p w14:paraId="6855ED5A">
      <w:pPr>
        <w:pStyle w:val="13"/>
        <w:spacing w:line="360" w:lineRule="exact"/>
        <w:jc w:val="center"/>
        <w:outlineLvl w:val="2"/>
        <w:rPr>
          <w:rFonts w:hint="eastAsia" w:ascii="仿宋_GB2312" w:eastAsia="仿宋_GB2312"/>
          <w:sz w:val="24"/>
        </w:rPr>
      </w:pPr>
    </w:p>
    <w:p w14:paraId="59C5E217">
      <w:pPr>
        <w:pStyle w:val="13"/>
        <w:spacing w:line="360" w:lineRule="exact"/>
        <w:jc w:val="center"/>
        <w:outlineLvl w:val="2"/>
        <w:rPr>
          <w:rFonts w:hint="eastAsia" w:ascii="仿宋_GB2312" w:eastAsia="仿宋_GB2312"/>
          <w:sz w:val="24"/>
        </w:rPr>
      </w:pPr>
    </w:p>
    <w:p w14:paraId="66B83CEF">
      <w:pPr>
        <w:pStyle w:val="13"/>
        <w:spacing w:line="360" w:lineRule="exact"/>
        <w:jc w:val="center"/>
        <w:outlineLvl w:val="2"/>
        <w:rPr>
          <w:rFonts w:hint="eastAsia" w:ascii="仿宋_GB2312" w:eastAsia="仿宋_GB2312"/>
          <w:sz w:val="24"/>
        </w:rPr>
      </w:pPr>
    </w:p>
    <w:p w14:paraId="48900FE7">
      <w:pPr>
        <w:spacing w:line="360" w:lineRule="exact"/>
        <w:ind w:firstLine="480" w:firstLineChars="200"/>
        <w:rPr>
          <w:rFonts w:hint="eastAsia" w:ascii="仿宋_GB2312" w:eastAsia="仿宋_GB2312"/>
          <w:sz w:val="24"/>
        </w:rPr>
      </w:pPr>
      <w:r>
        <w:rPr>
          <w:rFonts w:hint="eastAsia" w:ascii="仿宋_GB2312" w:eastAsia="仿宋_GB2312"/>
          <w:sz w:val="24"/>
        </w:rPr>
        <w:br w:type="page"/>
      </w:r>
    </w:p>
    <w:p w14:paraId="33C200EF">
      <w:pPr>
        <w:pStyle w:val="13"/>
        <w:spacing w:line="360" w:lineRule="exact"/>
        <w:jc w:val="center"/>
        <w:outlineLvl w:val="2"/>
        <w:rPr>
          <w:rFonts w:hint="eastAsia" w:ascii="仿宋_GB2312" w:eastAsia="仿宋_GB2312"/>
          <w:color w:val="auto"/>
          <w:szCs w:val="28"/>
        </w:rPr>
      </w:pPr>
      <w:r>
        <w:rPr>
          <w:rFonts w:hint="eastAsia" w:ascii="仿宋_GB2312" w:eastAsia="仿宋_GB2312"/>
          <w:b/>
          <w:bCs/>
          <w:color w:val="auto"/>
          <w:sz w:val="28"/>
          <w:szCs w:val="28"/>
          <w:lang w:val="en-US" w:eastAsia="zh-CN"/>
        </w:rPr>
        <w:t>3、</w:t>
      </w:r>
      <w:r>
        <w:rPr>
          <w:rFonts w:hint="eastAsia" w:ascii="仿宋_GB2312" w:eastAsia="仿宋_GB2312"/>
          <w:b/>
          <w:color w:val="auto"/>
          <w:sz w:val="28"/>
          <w:szCs w:val="28"/>
        </w:rPr>
        <w:t>营业执照</w:t>
      </w:r>
      <w:r>
        <w:rPr>
          <w:rFonts w:hint="eastAsia" w:ascii="仿宋_GB2312" w:eastAsia="仿宋_GB2312"/>
          <w:color w:val="auto"/>
          <w:szCs w:val="28"/>
        </w:rPr>
        <w:t>等资格证明文件</w:t>
      </w:r>
    </w:p>
    <w:p w14:paraId="22168D00">
      <w:pPr>
        <w:spacing w:line="360" w:lineRule="exact"/>
        <w:ind w:firstLine="420" w:firstLineChars="200"/>
        <w:rPr>
          <w:rFonts w:hint="eastAsia" w:ascii="仿宋_GB2312" w:eastAsia="仿宋_GB2312"/>
          <w:color w:val="auto"/>
        </w:rPr>
      </w:pPr>
    </w:p>
    <w:p w14:paraId="35EBAE30">
      <w:pPr>
        <w:spacing w:line="360" w:lineRule="exact"/>
        <w:rPr>
          <w:rFonts w:hint="eastAsia" w:ascii="仿宋_GB2312" w:eastAsia="仿宋_GB2312"/>
          <w:color w:val="auto"/>
          <w:sz w:val="24"/>
        </w:rPr>
      </w:pPr>
      <w:r>
        <w:rPr>
          <w:rFonts w:hint="eastAsia" w:ascii="仿宋_GB2312" w:eastAsia="仿宋_GB2312"/>
          <w:color w:val="auto"/>
          <w:sz w:val="24"/>
          <w:u w:val="single"/>
        </w:rPr>
        <w:t>致</w:t>
      </w:r>
      <w:r>
        <w:rPr>
          <w:rFonts w:hint="eastAsia" w:ascii="仿宋_GB2312" w:eastAsia="仿宋_GB2312"/>
          <w:sz w:val="24"/>
          <w:u w:val="single"/>
        </w:rPr>
        <w:t xml:space="preserve"> 福州市</w:t>
      </w:r>
      <w:r>
        <w:rPr>
          <w:rFonts w:hint="eastAsia" w:ascii="仿宋_GB2312" w:eastAsia="仿宋_GB2312"/>
          <w:sz w:val="24"/>
          <w:u w:val="single"/>
          <w:lang w:eastAsia="zh-CN"/>
        </w:rPr>
        <w:t>公共资源交易服务中心</w:t>
      </w:r>
      <w:r>
        <w:rPr>
          <w:rFonts w:hint="eastAsia" w:ascii="仿宋_GB2312" w:eastAsia="仿宋_GB2312"/>
          <w:color w:val="auto"/>
          <w:sz w:val="24"/>
        </w:rPr>
        <w:t>：</w:t>
      </w:r>
    </w:p>
    <w:p w14:paraId="68BED516">
      <w:pPr>
        <w:spacing w:line="360" w:lineRule="exact"/>
        <w:ind w:firstLine="480" w:firstLineChars="200"/>
        <w:rPr>
          <w:rFonts w:hint="eastAsia" w:ascii="仿宋_GB2312" w:eastAsia="仿宋_GB2312"/>
          <w:color w:val="auto"/>
          <w:sz w:val="24"/>
        </w:rPr>
      </w:pPr>
      <w:r>
        <w:rPr>
          <w:rFonts w:hint="eastAsia" w:ascii="仿宋_GB2312" w:eastAsia="仿宋_GB2312"/>
          <w:color w:val="auto"/>
          <w:sz w:val="24"/>
        </w:rPr>
        <w:t>（ ）报价人为法人（包括企业、事业单位和社会团体）的</w:t>
      </w:r>
    </w:p>
    <w:p w14:paraId="080A43B3">
      <w:pPr>
        <w:spacing w:line="360" w:lineRule="exact"/>
        <w:ind w:firstLine="480" w:firstLineChars="200"/>
        <w:rPr>
          <w:rFonts w:hint="eastAsia" w:ascii="仿宋_GB2312" w:eastAsia="仿宋_GB2312"/>
          <w:color w:val="auto"/>
          <w:sz w:val="24"/>
        </w:rPr>
      </w:pPr>
      <w:r>
        <w:rPr>
          <w:rFonts w:hint="eastAsia" w:ascii="仿宋_GB2312" w:eastAsia="仿宋_GB2312"/>
          <w:color w:val="auto"/>
          <w:sz w:val="24"/>
        </w:rPr>
        <w:t>现附上由（填写“签发机关全称”）签发的我方统一社会信用代码（请填写法人的具体证照名称）复印件，该证明材料真实有效，否则我方负全部责任。</w:t>
      </w:r>
    </w:p>
    <w:p w14:paraId="1746B42B">
      <w:pPr>
        <w:spacing w:line="360" w:lineRule="exact"/>
        <w:ind w:firstLine="480" w:firstLineChars="200"/>
        <w:rPr>
          <w:rFonts w:hint="eastAsia" w:ascii="仿宋_GB2312" w:eastAsia="仿宋_GB2312"/>
          <w:color w:val="auto"/>
          <w:sz w:val="24"/>
        </w:rPr>
      </w:pPr>
      <w:r>
        <w:rPr>
          <w:rFonts w:hint="eastAsia" w:ascii="仿宋_GB2312" w:eastAsia="仿宋_GB2312"/>
          <w:color w:val="auto"/>
          <w:sz w:val="24"/>
        </w:rPr>
        <w:t>（ ）报价人为非法人（包括其他组织、自然人）的</w:t>
      </w:r>
    </w:p>
    <w:p w14:paraId="79499FCE">
      <w:pPr>
        <w:spacing w:line="360" w:lineRule="exact"/>
        <w:ind w:firstLine="480" w:firstLineChars="200"/>
        <w:rPr>
          <w:rFonts w:hint="eastAsia" w:ascii="仿宋_GB2312" w:eastAsia="仿宋_GB2312"/>
          <w:color w:val="auto"/>
          <w:sz w:val="24"/>
        </w:rPr>
      </w:pPr>
      <w:r>
        <w:rPr>
          <w:rFonts w:hint="eastAsia" w:ascii="仿宋_GB2312" w:eastAsia="仿宋_GB2312"/>
          <w:color w:val="auto"/>
          <w:sz w:val="24"/>
        </w:rPr>
        <w:t>□现附上由（填写“签发机关全称”）签发的我方（请填写非自然人的非法人的具体证照名称）复印件，该证明材料真实有效，否则我方负全部责任。</w:t>
      </w:r>
    </w:p>
    <w:p w14:paraId="438B1268">
      <w:pPr>
        <w:spacing w:line="360" w:lineRule="exact"/>
        <w:ind w:firstLine="480" w:firstLineChars="200"/>
        <w:rPr>
          <w:rFonts w:hint="eastAsia" w:ascii="仿宋_GB2312" w:eastAsia="仿宋_GB2312"/>
          <w:color w:val="auto"/>
          <w:sz w:val="24"/>
        </w:rPr>
      </w:pPr>
      <w:r>
        <w:rPr>
          <w:rFonts w:hint="eastAsia" w:ascii="仿宋_GB2312" w:eastAsia="仿宋_GB2312"/>
          <w:color w:val="auto"/>
          <w:sz w:val="24"/>
        </w:rPr>
        <w:t>□现附上由（填写“签发机关全称”）签发的我方（请填写自然人的身份证件名称）复印件，该证明材料真实有效，否则我方负全部责任。</w:t>
      </w:r>
    </w:p>
    <w:p w14:paraId="0237154B">
      <w:pPr>
        <w:spacing w:line="360" w:lineRule="exact"/>
        <w:ind w:firstLine="480" w:firstLineChars="200"/>
        <w:rPr>
          <w:rFonts w:hint="eastAsia" w:ascii="仿宋_GB2312" w:eastAsia="仿宋_GB2312"/>
          <w:color w:val="auto"/>
          <w:sz w:val="24"/>
        </w:rPr>
      </w:pPr>
      <w:r>
        <w:rPr>
          <w:rFonts w:hint="eastAsia" w:ascii="仿宋_GB2312" w:eastAsia="仿宋_GB2312"/>
          <w:color w:val="auto"/>
          <w:sz w:val="24"/>
        </w:rPr>
        <w:t> </w:t>
      </w:r>
    </w:p>
    <w:p w14:paraId="7B984378">
      <w:pPr>
        <w:spacing w:line="360" w:lineRule="exact"/>
        <w:ind w:firstLine="480" w:firstLineChars="200"/>
        <w:rPr>
          <w:rFonts w:hint="eastAsia" w:ascii="仿宋_GB2312" w:eastAsia="仿宋_GB2312"/>
          <w:color w:val="auto"/>
          <w:sz w:val="24"/>
        </w:rPr>
      </w:pPr>
      <w:r>
        <w:rPr>
          <w:rFonts w:hint="eastAsia" w:ascii="仿宋_GB2312" w:eastAsia="仿宋_GB2312"/>
          <w:color w:val="auto"/>
          <w:sz w:val="24"/>
        </w:rPr>
        <w:t>★注意：</w:t>
      </w:r>
    </w:p>
    <w:p w14:paraId="6D4C2E5A">
      <w:pPr>
        <w:spacing w:line="360" w:lineRule="exact"/>
        <w:ind w:firstLine="480" w:firstLineChars="200"/>
        <w:rPr>
          <w:rFonts w:hint="eastAsia" w:ascii="仿宋_GB2312" w:eastAsia="仿宋_GB2312"/>
          <w:color w:val="auto"/>
          <w:sz w:val="24"/>
        </w:rPr>
      </w:pPr>
      <w:r>
        <w:rPr>
          <w:rFonts w:hint="eastAsia" w:ascii="仿宋_GB2312" w:eastAsia="仿宋_GB2312"/>
          <w:color w:val="auto"/>
          <w:sz w:val="24"/>
        </w:rPr>
        <w:t>1、请报价人按照实际情况编制填写，在相应的（）中打“√”并选择相应的“□”（若有）后，再按照本格式的要求提供相应证明材料的复印件。</w:t>
      </w:r>
    </w:p>
    <w:p w14:paraId="5DA6AAE9">
      <w:pPr>
        <w:spacing w:line="360" w:lineRule="exact"/>
        <w:ind w:firstLine="480" w:firstLineChars="200"/>
        <w:rPr>
          <w:rFonts w:hint="eastAsia" w:ascii="仿宋_GB2312" w:eastAsia="仿宋_GB2312"/>
          <w:color w:val="auto"/>
          <w:sz w:val="24"/>
        </w:rPr>
      </w:pPr>
      <w:r>
        <w:rPr>
          <w:rFonts w:hint="eastAsia" w:ascii="仿宋_GB2312" w:eastAsia="仿宋_GB2312"/>
          <w:color w:val="auto"/>
          <w:sz w:val="24"/>
        </w:rPr>
        <w:t>2、报价人为企业的，提供有效的营业执照复印件；报价人为事业单位的，提供有效的事业单位法人证书复印件；报价人为社会团体的，提供有效的社会团体法人登记证书复印件；报价人为合伙企业、个体工商户的，提供有效的营业执照复印件；报价人为非企业专业服务机构的，提供有效的执业许可证等证明材料复印件；报价人为自然人的，提供有效的自然人身份证件复印件；其他报价人应按照有关</w:t>
      </w:r>
      <w:r>
        <w:rPr>
          <w:rFonts w:hint="eastAsia" w:ascii="仿宋_GB2312" w:eastAsia="仿宋_GB2312"/>
          <w:color w:val="auto"/>
          <w:sz w:val="24"/>
          <w:lang w:eastAsia="zh-CN"/>
        </w:rPr>
        <w:t>法律法规</w:t>
      </w:r>
      <w:r>
        <w:rPr>
          <w:rFonts w:hint="eastAsia" w:ascii="仿宋_GB2312" w:eastAsia="仿宋_GB2312"/>
          <w:color w:val="auto"/>
          <w:sz w:val="24"/>
        </w:rPr>
        <w:t>和规章规定，提供有效的相应具体证照复印件。</w:t>
      </w:r>
    </w:p>
    <w:p w14:paraId="2AE8EA26">
      <w:pPr>
        <w:spacing w:line="360" w:lineRule="exact"/>
        <w:ind w:firstLine="480" w:firstLineChars="200"/>
        <w:rPr>
          <w:rFonts w:hint="eastAsia" w:ascii="仿宋_GB2312" w:eastAsia="仿宋_GB2312"/>
          <w:color w:val="auto"/>
          <w:sz w:val="24"/>
        </w:rPr>
      </w:pPr>
      <w:r>
        <w:rPr>
          <w:rFonts w:hint="eastAsia" w:ascii="仿宋_GB2312" w:eastAsia="仿宋_GB2312"/>
          <w:color w:val="auto"/>
          <w:sz w:val="24"/>
        </w:rPr>
        <w:t>3、报价人提供的相应证明材料复印件均应符合：内容完整、清晰、整洁，并由报价人加盖其单位公章。</w:t>
      </w:r>
    </w:p>
    <w:p w14:paraId="5090F765">
      <w:pPr>
        <w:spacing w:line="360" w:lineRule="exact"/>
        <w:ind w:firstLine="480" w:firstLineChars="200"/>
        <w:rPr>
          <w:rFonts w:hint="eastAsia" w:ascii="仿宋_GB2312" w:eastAsia="仿宋_GB2312"/>
          <w:color w:val="auto"/>
          <w:sz w:val="24"/>
        </w:rPr>
      </w:pPr>
      <w:r>
        <w:rPr>
          <w:rFonts w:hint="eastAsia" w:ascii="仿宋_GB2312" w:eastAsia="仿宋_GB2312"/>
          <w:color w:val="auto"/>
          <w:sz w:val="24"/>
        </w:rPr>
        <w:t> </w:t>
      </w:r>
    </w:p>
    <w:p w14:paraId="267C6F9B">
      <w:pPr>
        <w:spacing w:line="360" w:lineRule="exact"/>
        <w:ind w:firstLine="480" w:firstLineChars="200"/>
        <w:rPr>
          <w:rFonts w:hint="eastAsia" w:ascii="仿宋_GB2312" w:eastAsia="仿宋_GB2312"/>
          <w:color w:val="auto"/>
          <w:sz w:val="24"/>
        </w:rPr>
      </w:pPr>
      <w:r>
        <w:rPr>
          <w:rFonts w:hint="eastAsia" w:ascii="仿宋_GB2312" w:eastAsia="仿宋_GB2312"/>
          <w:color w:val="auto"/>
          <w:sz w:val="24"/>
        </w:rPr>
        <w:t> </w:t>
      </w:r>
    </w:p>
    <w:p w14:paraId="04E2567A">
      <w:pPr>
        <w:spacing w:line="360" w:lineRule="exact"/>
        <w:ind w:firstLine="480" w:firstLineChars="200"/>
        <w:rPr>
          <w:rFonts w:hint="eastAsia" w:ascii="仿宋_GB2312" w:eastAsia="仿宋_GB2312"/>
          <w:color w:val="auto"/>
          <w:sz w:val="24"/>
        </w:rPr>
      </w:pPr>
      <w:r>
        <w:rPr>
          <w:rFonts w:hint="eastAsia" w:ascii="仿宋_GB2312" w:eastAsia="仿宋_GB2312"/>
          <w:color w:val="auto"/>
          <w:sz w:val="24"/>
        </w:rPr>
        <w:t>报价人：（全称并加盖单位公章）</w:t>
      </w:r>
    </w:p>
    <w:p w14:paraId="0679E567">
      <w:pPr>
        <w:spacing w:line="360" w:lineRule="exact"/>
        <w:ind w:firstLine="480" w:firstLineChars="200"/>
        <w:rPr>
          <w:rFonts w:hint="eastAsia" w:ascii="仿宋_GB2312" w:eastAsia="仿宋_GB2312"/>
          <w:color w:val="auto"/>
          <w:sz w:val="24"/>
        </w:rPr>
      </w:pPr>
      <w:r>
        <w:rPr>
          <w:rFonts w:hint="eastAsia" w:ascii="仿宋_GB2312" w:eastAsia="仿宋_GB2312"/>
          <w:color w:val="auto"/>
          <w:sz w:val="24"/>
        </w:rPr>
        <w:t>报价人代表签字：                   </w:t>
      </w:r>
    </w:p>
    <w:p w14:paraId="5667B433">
      <w:pPr>
        <w:spacing w:line="360" w:lineRule="exact"/>
        <w:ind w:firstLine="480" w:firstLineChars="200"/>
        <w:rPr>
          <w:rFonts w:hint="eastAsia" w:ascii="仿宋_GB2312" w:eastAsia="仿宋_GB2312"/>
          <w:color w:val="auto"/>
          <w:sz w:val="24"/>
        </w:rPr>
      </w:pPr>
      <w:r>
        <w:rPr>
          <w:rFonts w:hint="eastAsia" w:ascii="仿宋_GB2312" w:eastAsia="仿宋_GB2312"/>
          <w:color w:val="auto"/>
          <w:sz w:val="24"/>
        </w:rPr>
        <w:t>日期：    年   月   日</w:t>
      </w:r>
    </w:p>
    <w:p w14:paraId="2495DCAA">
      <w:pPr>
        <w:spacing w:line="360" w:lineRule="exact"/>
        <w:jc w:val="center"/>
        <w:rPr>
          <w:rFonts w:hint="eastAsia" w:ascii="仿宋" w:eastAsia="仿宋" w:cs="宋体fal"/>
          <w:color w:val="000000"/>
          <w:kern w:val="0"/>
          <w:sz w:val="32"/>
          <w:szCs w:val="32"/>
          <w:lang w:bidi="ar-SA"/>
        </w:rPr>
      </w:pPr>
    </w:p>
    <w:p w14:paraId="0DA82FCF">
      <w:pPr>
        <w:spacing w:line="360" w:lineRule="exact"/>
        <w:jc w:val="center"/>
        <w:rPr>
          <w:rFonts w:hint="eastAsia" w:ascii="仿宋" w:eastAsia="仿宋" w:cs="宋体fal"/>
          <w:color w:val="000000"/>
          <w:kern w:val="0"/>
          <w:sz w:val="32"/>
          <w:szCs w:val="32"/>
          <w:lang w:bidi="ar-SA"/>
        </w:rPr>
      </w:pPr>
    </w:p>
    <w:p w14:paraId="564D1466">
      <w:pPr>
        <w:spacing w:line="360" w:lineRule="exact"/>
        <w:jc w:val="center"/>
        <w:rPr>
          <w:rFonts w:hint="eastAsia" w:ascii="仿宋" w:eastAsia="仿宋" w:cs="宋体fal"/>
          <w:color w:val="000000"/>
          <w:kern w:val="0"/>
          <w:sz w:val="32"/>
          <w:szCs w:val="32"/>
          <w:lang w:bidi="ar-SA"/>
        </w:rPr>
      </w:pPr>
    </w:p>
    <w:p w14:paraId="1BCC7C02">
      <w:pPr>
        <w:pStyle w:val="13"/>
        <w:spacing w:line="360" w:lineRule="exact"/>
        <w:jc w:val="center"/>
        <w:outlineLvl w:val="2"/>
        <w:rPr>
          <w:rFonts w:hint="eastAsia" w:ascii="仿宋_GB2312" w:eastAsia="仿宋_GB2312"/>
          <w:b/>
          <w:szCs w:val="28"/>
        </w:rPr>
      </w:pPr>
      <w:r>
        <w:rPr>
          <w:rFonts w:hint="eastAsia" w:ascii="仿宋" w:eastAsia="仿宋" w:cs="宋体fal"/>
          <w:color w:val="000000"/>
          <w:kern w:val="0"/>
          <w:sz w:val="32"/>
          <w:szCs w:val="32"/>
          <w:lang w:bidi="ar-SA"/>
        </w:rPr>
        <w:br w:type="page"/>
      </w:r>
      <w:r>
        <w:rPr>
          <w:rFonts w:hint="eastAsia" w:ascii="仿宋_GB2312" w:eastAsia="仿宋_GB2312"/>
          <w:b/>
          <w:szCs w:val="28"/>
        </w:rPr>
        <w:t>4、报价人的资格声明</w:t>
      </w:r>
    </w:p>
    <w:p w14:paraId="104662E5">
      <w:pPr>
        <w:pStyle w:val="13"/>
        <w:spacing w:line="360" w:lineRule="exact"/>
        <w:jc w:val="center"/>
        <w:outlineLvl w:val="2"/>
        <w:rPr>
          <w:rFonts w:hint="eastAsia" w:ascii="仿宋_GB2312" w:eastAsia="仿宋_GB2312"/>
          <w:b/>
          <w:szCs w:val="28"/>
        </w:rPr>
      </w:pPr>
    </w:p>
    <w:p w14:paraId="4FAAD231">
      <w:pPr>
        <w:spacing w:line="360" w:lineRule="exact"/>
        <w:rPr>
          <w:rFonts w:hint="eastAsia" w:ascii="仿宋_GB2312" w:eastAsia="仿宋_GB2312"/>
          <w:sz w:val="24"/>
          <w:u w:val="single"/>
        </w:rPr>
      </w:pPr>
      <w:r>
        <w:rPr>
          <w:rFonts w:hint="eastAsia" w:ascii="仿宋_GB2312" w:eastAsia="仿宋_GB2312"/>
          <w:sz w:val="24"/>
          <w:u w:val="single"/>
        </w:rPr>
        <w:t>致  福州市</w:t>
      </w:r>
      <w:r>
        <w:rPr>
          <w:rFonts w:hint="eastAsia" w:ascii="仿宋_GB2312" w:eastAsia="仿宋_GB2312"/>
          <w:sz w:val="24"/>
          <w:u w:val="single"/>
          <w:lang w:eastAsia="zh-CN"/>
        </w:rPr>
        <w:t>公共资源交易服务中心</w:t>
      </w:r>
    </w:p>
    <w:p w14:paraId="09A7A8BC">
      <w:pPr>
        <w:spacing w:line="360" w:lineRule="exact"/>
        <w:ind w:firstLine="480" w:firstLineChars="200"/>
        <w:rPr>
          <w:rFonts w:hint="eastAsia" w:ascii="仿宋_GB2312" w:eastAsia="仿宋_GB2312"/>
          <w:sz w:val="24"/>
        </w:rPr>
      </w:pPr>
    </w:p>
    <w:p w14:paraId="0DD2E5C5">
      <w:pPr>
        <w:spacing w:line="360" w:lineRule="exact"/>
        <w:ind w:firstLine="480" w:firstLineChars="200"/>
        <w:rPr>
          <w:rFonts w:hint="eastAsia" w:ascii="仿宋_GB2312" w:eastAsia="仿宋_GB2312"/>
          <w:sz w:val="24"/>
        </w:rPr>
      </w:pPr>
      <w:r>
        <w:rPr>
          <w:rFonts w:hint="eastAsia" w:ascii="仿宋_GB2312" w:eastAsia="仿宋_GB2312"/>
          <w:sz w:val="24"/>
        </w:rPr>
        <w:t>我方在此声明：我方具备并满足下列各项条款的规定，本声明如有虚假或不实之处，我方将失去合格报价人资格且我方承担由此引起的一切法律责任。</w:t>
      </w:r>
    </w:p>
    <w:p w14:paraId="2CDC47AF">
      <w:pPr>
        <w:spacing w:line="360" w:lineRule="exact"/>
        <w:ind w:firstLine="480" w:firstLineChars="200"/>
        <w:rPr>
          <w:rFonts w:hint="eastAsia" w:ascii="仿宋_GB2312" w:eastAsia="仿宋_GB2312"/>
          <w:sz w:val="24"/>
        </w:rPr>
      </w:pPr>
      <w:r>
        <w:rPr>
          <w:rFonts w:hint="eastAsia" w:ascii="仿宋_GB2312" w:eastAsia="仿宋_GB2312"/>
          <w:sz w:val="24"/>
        </w:rPr>
        <w:t>（1）具有独立承担民事责任的能力；</w:t>
      </w:r>
    </w:p>
    <w:p w14:paraId="07ED3A75">
      <w:pPr>
        <w:spacing w:line="360" w:lineRule="exact"/>
        <w:ind w:firstLine="480" w:firstLineChars="200"/>
        <w:rPr>
          <w:rFonts w:hint="eastAsia" w:ascii="仿宋_GB2312" w:eastAsia="仿宋_GB2312"/>
          <w:sz w:val="24"/>
        </w:rPr>
      </w:pPr>
      <w:r>
        <w:rPr>
          <w:rFonts w:hint="eastAsia" w:ascii="仿宋_GB2312" w:eastAsia="仿宋_GB2312"/>
          <w:sz w:val="24"/>
        </w:rPr>
        <w:t>（2）具有良好的商业信誉和健全的财务会计制度；</w:t>
      </w:r>
    </w:p>
    <w:p w14:paraId="4C44C938">
      <w:pPr>
        <w:spacing w:line="360" w:lineRule="exact"/>
        <w:ind w:firstLine="480" w:firstLineChars="200"/>
        <w:rPr>
          <w:rFonts w:hint="eastAsia" w:ascii="仿宋_GB2312" w:eastAsia="仿宋_GB2312"/>
          <w:sz w:val="24"/>
        </w:rPr>
      </w:pPr>
      <w:r>
        <w:rPr>
          <w:rFonts w:hint="eastAsia" w:ascii="仿宋_GB2312" w:eastAsia="仿宋_GB2312"/>
          <w:sz w:val="24"/>
        </w:rPr>
        <w:t>（3）具有履行合同所必需的设备和专业技术能力；</w:t>
      </w:r>
    </w:p>
    <w:p w14:paraId="59F6810E">
      <w:pPr>
        <w:spacing w:line="360" w:lineRule="exact"/>
        <w:ind w:firstLine="480" w:firstLineChars="200"/>
        <w:rPr>
          <w:rFonts w:hint="eastAsia" w:ascii="仿宋_GB2312" w:eastAsia="仿宋_GB2312"/>
          <w:sz w:val="24"/>
        </w:rPr>
      </w:pPr>
      <w:r>
        <w:rPr>
          <w:rFonts w:hint="eastAsia" w:ascii="仿宋_GB2312" w:eastAsia="仿宋_GB2312"/>
          <w:sz w:val="24"/>
        </w:rPr>
        <w:t>（4）有依法缴纳税收和社会保障资金的良好记录；</w:t>
      </w:r>
    </w:p>
    <w:p w14:paraId="46D69AC2">
      <w:pPr>
        <w:spacing w:line="360" w:lineRule="exact"/>
        <w:ind w:firstLine="480" w:firstLineChars="200"/>
        <w:rPr>
          <w:rFonts w:hint="eastAsia" w:ascii="仿宋_GB2312" w:eastAsia="仿宋_GB2312"/>
          <w:sz w:val="24"/>
        </w:rPr>
      </w:pPr>
      <w:r>
        <w:rPr>
          <w:rFonts w:hint="eastAsia" w:ascii="仿宋_GB2312" w:eastAsia="仿宋_GB2312"/>
          <w:sz w:val="24"/>
        </w:rPr>
        <w:t>（5）参加政府采购活动前三年内，在经营活动中没有重大违法记录；</w:t>
      </w:r>
    </w:p>
    <w:p w14:paraId="463629A4">
      <w:pPr>
        <w:spacing w:line="360" w:lineRule="exact"/>
        <w:ind w:firstLine="480" w:firstLineChars="200"/>
        <w:rPr>
          <w:rFonts w:hint="eastAsia" w:ascii="仿宋_GB2312" w:eastAsia="仿宋_GB2312"/>
          <w:sz w:val="24"/>
        </w:rPr>
      </w:pPr>
      <w:r>
        <w:rPr>
          <w:rFonts w:hint="eastAsia" w:ascii="仿宋_GB2312" w:eastAsia="仿宋_GB2312"/>
          <w:sz w:val="24"/>
        </w:rPr>
        <w:t>（6）报价人代表为我公司的正式工作人员；</w:t>
      </w:r>
    </w:p>
    <w:p w14:paraId="087F3A18">
      <w:pPr>
        <w:spacing w:line="360" w:lineRule="exact"/>
        <w:ind w:firstLine="480" w:firstLineChars="200"/>
        <w:rPr>
          <w:rFonts w:hint="eastAsia" w:ascii="仿宋_GB2312" w:eastAsia="仿宋_GB2312"/>
          <w:sz w:val="24"/>
        </w:rPr>
      </w:pPr>
      <w:r>
        <w:rPr>
          <w:rFonts w:hint="eastAsia" w:ascii="仿宋_GB2312" w:eastAsia="仿宋_GB2312"/>
          <w:sz w:val="24"/>
        </w:rPr>
        <w:t>（7）参加政府采购活动近三年无行贿犯罪记录；</w:t>
      </w:r>
    </w:p>
    <w:p w14:paraId="158510D5">
      <w:pPr>
        <w:spacing w:line="360" w:lineRule="exact"/>
        <w:ind w:firstLine="480" w:firstLineChars="200"/>
        <w:rPr>
          <w:rFonts w:hint="eastAsia" w:ascii="仿宋_GB2312" w:eastAsia="仿宋_GB2312"/>
          <w:sz w:val="24"/>
        </w:rPr>
      </w:pPr>
      <w:r>
        <w:rPr>
          <w:rFonts w:hint="eastAsia" w:ascii="仿宋_GB2312" w:eastAsia="仿宋_GB2312"/>
          <w:sz w:val="24"/>
        </w:rPr>
        <w:t>（8）信用记录无任何应被拒绝参与政府采购活动的相关信息 (如列入失信被执行人、重大税收违法案件当事人名单、政府采购严重违法失信行为记录名单或其他不符合《中华人民共和国政府采购法》第二十二条规定条件的问题等情况)；</w:t>
      </w:r>
    </w:p>
    <w:p w14:paraId="64F0B89C">
      <w:pPr>
        <w:spacing w:line="360" w:lineRule="exact"/>
        <w:ind w:firstLine="480" w:firstLineChars="200"/>
        <w:rPr>
          <w:rFonts w:hint="eastAsia" w:ascii="仿宋_GB2312" w:eastAsia="仿宋_GB2312"/>
          <w:sz w:val="24"/>
        </w:rPr>
      </w:pPr>
      <w:r>
        <w:rPr>
          <w:rFonts w:hint="eastAsia" w:ascii="仿宋_GB2312" w:eastAsia="仿宋_GB2312"/>
          <w:sz w:val="24"/>
        </w:rPr>
        <w:t>（9）法律、行政法规规定的其他条件。</w:t>
      </w:r>
    </w:p>
    <w:p w14:paraId="43E9BCF3">
      <w:pPr>
        <w:spacing w:line="360" w:lineRule="exact"/>
        <w:ind w:firstLine="480" w:firstLineChars="200"/>
        <w:rPr>
          <w:rFonts w:hint="eastAsia" w:ascii="仿宋_GB2312" w:eastAsia="仿宋_GB2312"/>
          <w:sz w:val="24"/>
        </w:rPr>
      </w:pPr>
    </w:p>
    <w:p w14:paraId="62C64360">
      <w:pPr>
        <w:spacing w:line="360" w:lineRule="exact"/>
        <w:ind w:firstLine="480" w:firstLineChars="200"/>
        <w:rPr>
          <w:rFonts w:hint="eastAsia" w:ascii="仿宋_GB2312" w:eastAsia="仿宋_GB2312"/>
          <w:sz w:val="24"/>
        </w:rPr>
      </w:pPr>
    </w:p>
    <w:p w14:paraId="0410B3AC">
      <w:pPr>
        <w:spacing w:line="360" w:lineRule="exact"/>
        <w:ind w:firstLine="480" w:firstLineChars="200"/>
        <w:rPr>
          <w:rFonts w:hint="eastAsia" w:ascii="仿宋_GB2312" w:eastAsia="仿宋_GB2312"/>
          <w:sz w:val="24"/>
        </w:rPr>
      </w:pPr>
      <w:r>
        <w:rPr>
          <w:rFonts w:hint="eastAsia" w:ascii="仿宋_GB2312" w:eastAsia="仿宋_GB2312"/>
          <w:sz w:val="24"/>
        </w:rPr>
        <w:t>就我方全部所知，兹证明上述声明是真实、准确的，并已提供了全部现有资料和数据，我方同意根据贵方要求出示文件予以证实。</w:t>
      </w:r>
    </w:p>
    <w:p w14:paraId="02EEE478">
      <w:pPr>
        <w:spacing w:line="360" w:lineRule="exact"/>
        <w:ind w:firstLine="480" w:firstLineChars="200"/>
        <w:rPr>
          <w:rFonts w:hint="eastAsia" w:ascii="仿宋_GB2312" w:eastAsia="仿宋_GB2312"/>
          <w:sz w:val="24"/>
        </w:rPr>
      </w:pPr>
    </w:p>
    <w:p w14:paraId="7E8230AB">
      <w:pPr>
        <w:spacing w:line="360" w:lineRule="exact"/>
        <w:ind w:firstLine="480" w:firstLineChars="200"/>
        <w:jc w:val="right"/>
        <w:rPr>
          <w:rFonts w:hint="eastAsia" w:ascii="仿宋_GB2312" w:eastAsia="仿宋_GB2312"/>
          <w:sz w:val="24"/>
        </w:rPr>
      </w:pPr>
    </w:p>
    <w:p w14:paraId="2D7E44E6">
      <w:pPr>
        <w:spacing w:line="360" w:lineRule="exact"/>
        <w:ind w:firstLine="480" w:firstLineChars="200"/>
        <w:rPr>
          <w:rFonts w:hint="eastAsia" w:ascii="仿宋_GB2312" w:eastAsia="仿宋_GB2312"/>
          <w:sz w:val="24"/>
        </w:rPr>
      </w:pPr>
      <w:r>
        <w:rPr>
          <w:rFonts w:hint="eastAsia" w:ascii="仿宋_GB2312" w:eastAsia="仿宋_GB2312"/>
          <w:sz w:val="24"/>
        </w:rPr>
        <w:t xml:space="preserve">报价人（全称并加盖公章）：     </w:t>
      </w:r>
    </w:p>
    <w:p w14:paraId="5AAC74D2">
      <w:pPr>
        <w:spacing w:line="360" w:lineRule="exact"/>
        <w:ind w:firstLine="480" w:firstLineChars="200"/>
        <w:rPr>
          <w:rFonts w:hint="eastAsia" w:ascii="仿宋_GB2312" w:eastAsia="仿宋_GB2312"/>
          <w:sz w:val="24"/>
        </w:rPr>
      </w:pPr>
      <w:r>
        <w:rPr>
          <w:rFonts w:hint="eastAsia" w:ascii="仿宋_GB2312" w:eastAsia="仿宋_GB2312"/>
          <w:sz w:val="24"/>
        </w:rPr>
        <w:t xml:space="preserve">报价人代表签章：       </w:t>
      </w:r>
    </w:p>
    <w:p w14:paraId="63374D8C">
      <w:pPr>
        <w:spacing w:line="360" w:lineRule="exact"/>
        <w:ind w:firstLine="480" w:firstLineChars="200"/>
        <w:rPr>
          <w:rFonts w:hint="eastAsia" w:ascii="仿宋_GB2312" w:eastAsia="仿宋_GB2312"/>
          <w:sz w:val="24"/>
        </w:rPr>
      </w:pPr>
      <w:r>
        <w:rPr>
          <w:rFonts w:hint="eastAsia" w:ascii="仿宋_GB2312" w:eastAsia="仿宋_GB2312"/>
          <w:sz w:val="24"/>
        </w:rPr>
        <w:t xml:space="preserve">日      期：            </w:t>
      </w:r>
    </w:p>
    <w:p w14:paraId="2E1D8387">
      <w:pPr>
        <w:jc w:val="center"/>
        <w:rPr>
          <w:rFonts w:hint="eastAsia" w:ascii="仿宋_GB2312" w:eastAsia="仿宋_GB2312"/>
          <w:sz w:val="24"/>
        </w:rPr>
      </w:pPr>
    </w:p>
    <w:p w14:paraId="79622513">
      <w:pPr>
        <w:jc w:val="center"/>
        <w:rPr>
          <w:rFonts w:hint="eastAsia" w:ascii="仿宋" w:eastAsia="仿宋" w:cs="宋体fal"/>
          <w:color w:val="000000"/>
          <w:kern w:val="0"/>
          <w:sz w:val="32"/>
          <w:szCs w:val="32"/>
          <w:lang w:bidi="ar-SA"/>
        </w:rPr>
      </w:pPr>
    </w:p>
    <w:p w14:paraId="48FDE078">
      <w:pPr>
        <w:jc w:val="center"/>
        <w:rPr>
          <w:rFonts w:hint="eastAsia" w:ascii="仿宋" w:eastAsia="仿宋" w:cs="宋体fal"/>
          <w:color w:val="000000"/>
          <w:kern w:val="0"/>
          <w:sz w:val="32"/>
          <w:szCs w:val="32"/>
          <w:lang w:bidi="ar-SA"/>
        </w:rPr>
      </w:pPr>
    </w:p>
    <w:p w14:paraId="63ECCCE3">
      <w:pPr>
        <w:spacing w:line="360" w:lineRule="auto"/>
        <w:rPr>
          <w:sz w:val="24"/>
          <w:szCs w:val="24"/>
        </w:rPr>
      </w:pPr>
    </w:p>
    <w:p w14:paraId="0CD4816C">
      <w:pPr>
        <w:pStyle w:val="7"/>
        <w:jc w:val="both"/>
        <w:rPr>
          <w:rFonts w:hint="eastAsia" w:ascii="仿宋_GB2312" w:eastAsia="仿宋_GB2312"/>
          <w:b/>
          <w:sz w:val="28"/>
          <w:szCs w:val="28"/>
        </w:rPr>
      </w:pPr>
    </w:p>
    <w:p w14:paraId="6775B82D">
      <w:pPr>
        <w:pStyle w:val="7"/>
        <w:jc w:val="both"/>
        <w:rPr>
          <w:rFonts w:hint="eastAsia" w:ascii="仿宋_GB2312" w:eastAsia="仿宋_GB2312"/>
          <w:b/>
          <w:sz w:val="28"/>
          <w:szCs w:val="28"/>
        </w:rPr>
      </w:pPr>
    </w:p>
    <w:p w14:paraId="75B0FEB2">
      <w:pPr>
        <w:pStyle w:val="7"/>
        <w:jc w:val="center"/>
        <w:rPr>
          <w:rFonts w:hint="eastAsia" w:ascii="微软雅黑" w:eastAsia="微软雅黑"/>
          <w:color w:val="000000"/>
          <w:sz w:val="27"/>
          <w:szCs w:val="27"/>
        </w:rPr>
      </w:pPr>
      <w:r>
        <w:rPr>
          <w:rFonts w:hint="eastAsia" w:ascii="仿宋_GB2312" w:eastAsia="仿宋_GB2312" w:cs="Times New Roman"/>
          <w:b/>
          <w:kern w:val="2"/>
          <w:sz w:val="28"/>
          <w:szCs w:val="28"/>
          <w:lang w:val="en-US" w:eastAsia="zh-CN" w:bidi="ar-SA"/>
        </w:rPr>
        <w:t>5、具备履行合同所必需设备和专业技术能力的声明函</w:t>
      </w:r>
    </w:p>
    <w:p w14:paraId="72684162">
      <w:pPr>
        <w:spacing w:line="360" w:lineRule="exact"/>
        <w:ind w:firstLine="480" w:firstLineChars="200"/>
        <w:rPr>
          <w:rFonts w:hint="eastAsia" w:ascii="仿宋_GB2312" w:eastAsia="仿宋_GB2312"/>
          <w:sz w:val="24"/>
        </w:rPr>
      </w:pPr>
      <w:r>
        <w:rPr>
          <w:rFonts w:hint="eastAsia" w:ascii="仿宋_GB2312" w:eastAsia="仿宋_GB2312"/>
          <w:sz w:val="24"/>
        </w:rPr>
        <w:t>致：</w:t>
      </w:r>
      <w:r>
        <w:rPr>
          <w:rFonts w:hint="eastAsia" w:ascii="仿宋_GB2312" w:eastAsia="仿宋_GB2312"/>
          <w:sz w:val="24"/>
          <w:u w:val="single"/>
        </w:rPr>
        <w:t xml:space="preserve"> 福州市</w:t>
      </w:r>
      <w:r>
        <w:rPr>
          <w:rFonts w:hint="eastAsia" w:ascii="仿宋_GB2312" w:eastAsia="仿宋_GB2312"/>
          <w:sz w:val="24"/>
          <w:u w:val="single"/>
          <w:lang w:eastAsia="zh-CN"/>
        </w:rPr>
        <w:t>公共资源交易服务中心</w:t>
      </w:r>
    </w:p>
    <w:p w14:paraId="701C8ADB">
      <w:pPr>
        <w:spacing w:line="360" w:lineRule="exact"/>
        <w:ind w:firstLine="480" w:firstLineChars="200"/>
        <w:rPr>
          <w:rFonts w:hint="eastAsia" w:ascii="仿宋_GB2312" w:eastAsia="仿宋_GB2312"/>
          <w:sz w:val="24"/>
        </w:rPr>
      </w:pPr>
      <w:r>
        <w:rPr>
          <w:rFonts w:hint="eastAsia" w:ascii="仿宋_GB2312" w:eastAsia="仿宋_GB2312"/>
          <w:sz w:val="24"/>
        </w:rPr>
        <w:t>我方具备履行合同所必需的设备和专业技术能力，否则产</w:t>
      </w:r>
      <w:r>
        <w:rPr>
          <w:rFonts w:hint="eastAsia" w:ascii="仿宋_GB2312" w:eastAsia="仿宋_GB2312"/>
          <w:sz w:val="24"/>
          <w:lang w:eastAsia="zh-CN"/>
        </w:rPr>
        <w:t>生的</w:t>
      </w:r>
      <w:r>
        <w:rPr>
          <w:rFonts w:hint="eastAsia" w:ascii="仿宋_GB2312" w:eastAsia="仿宋_GB2312"/>
          <w:sz w:val="24"/>
        </w:rPr>
        <w:t>不利后果由我方承担责任。</w:t>
      </w:r>
    </w:p>
    <w:p w14:paraId="15DFC605">
      <w:pPr>
        <w:spacing w:line="360" w:lineRule="exact"/>
        <w:ind w:firstLine="480" w:firstLineChars="200"/>
        <w:rPr>
          <w:rFonts w:hint="eastAsia" w:ascii="仿宋_GB2312" w:eastAsia="仿宋_GB2312"/>
          <w:sz w:val="24"/>
        </w:rPr>
      </w:pPr>
      <w:r>
        <w:rPr>
          <w:rFonts w:hint="eastAsia" w:ascii="仿宋_GB2312" w:eastAsia="仿宋_GB2312"/>
          <w:sz w:val="24"/>
        </w:rPr>
        <w:t>特此声明。</w:t>
      </w:r>
    </w:p>
    <w:p w14:paraId="01234ECF">
      <w:pPr>
        <w:spacing w:line="360" w:lineRule="exact"/>
        <w:ind w:firstLine="480" w:firstLineChars="200"/>
        <w:rPr>
          <w:rFonts w:hint="eastAsia" w:ascii="仿宋_GB2312" w:eastAsia="仿宋_GB2312"/>
          <w:sz w:val="24"/>
        </w:rPr>
      </w:pPr>
      <w:r>
        <w:rPr>
          <w:rFonts w:hint="eastAsia" w:ascii="仿宋_GB2312" w:eastAsia="仿宋_GB2312"/>
          <w:sz w:val="24"/>
        </w:rPr>
        <w:t> </w:t>
      </w:r>
    </w:p>
    <w:p w14:paraId="05304D17">
      <w:pPr>
        <w:spacing w:line="360" w:lineRule="exact"/>
        <w:ind w:firstLine="480" w:firstLineChars="200"/>
        <w:rPr>
          <w:rFonts w:hint="eastAsia" w:ascii="仿宋_GB2312" w:eastAsia="仿宋_GB2312"/>
          <w:sz w:val="24"/>
        </w:rPr>
      </w:pPr>
      <w:r>
        <w:rPr>
          <w:rFonts w:hint="eastAsia" w:ascii="仿宋_GB2312" w:eastAsia="仿宋_GB2312"/>
          <w:sz w:val="24"/>
        </w:rPr>
        <w:t>★注意：</w:t>
      </w:r>
    </w:p>
    <w:p w14:paraId="6A15D839">
      <w:pPr>
        <w:spacing w:line="360" w:lineRule="exact"/>
        <w:ind w:firstLine="480" w:firstLineChars="200"/>
        <w:rPr>
          <w:rFonts w:hint="eastAsia" w:ascii="仿宋_GB2312" w:eastAsia="仿宋_GB2312"/>
          <w:sz w:val="24"/>
        </w:rPr>
      </w:pPr>
      <w:r>
        <w:rPr>
          <w:rFonts w:hint="eastAsia" w:ascii="仿宋_GB2312" w:eastAsia="仿宋_GB2312"/>
          <w:sz w:val="24"/>
        </w:rPr>
        <w:t>1、报价文件未要求报价人提供“具备履行合同所必需的设备和专业技术能力专项证明材料”的，报价人应提供本声明函。</w:t>
      </w:r>
    </w:p>
    <w:p w14:paraId="529A602C">
      <w:pPr>
        <w:spacing w:line="360" w:lineRule="exact"/>
        <w:ind w:firstLine="480" w:firstLineChars="200"/>
        <w:rPr>
          <w:rFonts w:hint="eastAsia" w:ascii="仿宋_GB2312" w:eastAsia="仿宋_GB2312"/>
          <w:sz w:val="24"/>
        </w:rPr>
      </w:pPr>
      <w:r>
        <w:rPr>
          <w:rFonts w:hint="eastAsia" w:ascii="仿宋_GB2312" w:eastAsia="仿宋_GB2312"/>
          <w:sz w:val="24"/>
        </w:rPr>
        <w:t>2、报价文件要求报价人提供“具备履行合同所必需的设备和专业技术能力专项证明材料”的，报价人可不提供本声明函。</w:t>
      </w:r>
    </w:p>
    <w:p w14:paraId="67B6361C">
      <w:pPr>
        <w:spacing w:line="360" w:lineRule="exact"/>
        <w:ind w:firstLine="480" w:firstLineChars="200"/>
        <w:rPr>
          <w:rFonts w:hint="eastAsia" w:ascii="仿宋_GB2312" w:eastAsia="仿宋_GB2312"/>
          <w:sz w:val="24"/>
        </w:rPr>
      </w:pPr>
      <w:r>
        <w:rPr>
          <w:rFonts w:hint="eastAsia" w:ascii="仿宋_GB2312" w:eastAsia="仿宋_GB2312"/>
          <w:sz w:val="24"/>
        </w:rPr>
        <w:t>3、纸质报价文件正本中的本声明函（若有）应为原件。</w:t>
      </w:r>
    </w:p>
    <w:p w14:paraId="3BC043FB">
      <w:pPr>
        <w:spacing w:line="360" w:lineRule="exact"/>
        <w:ind w:firstLine="480" w:firstLineChars="200"/>
        <w:rPr>
          <w:rFonts w:hint="eastAsia" w:ascii="仿宋_GB2312" w:eastAsia="仿宋_GB2312"/>
          <w:sz w:val="24"/>
        </w:rPr>
      </w:pPr>
      <w:r>
        <w:rPr>
          <w:rFonts w:hint="eastAsia" w:ascii="仿宋_GB2312" w:eastAsia="仿宋_GB2312"/>
          <w:sz w:val="24"/>
        </w:rPr>
        <w:t>4、请报价人根据实际情况如实声明，否则</w:t>
      </w:r>
      <w:r>
        <w:rPr>
          <w:rFonts w:hint="eastAsia" w:ascii="仿宋_GB2312" w:eastAsia="仿宋_GB2312"/>
          <w:b/>
          <w:bCs/>
          <w:sz w:val="24"/>
        </w:rPr>
        <w:t>视为提供虚假材料。</w:t>
      </w:r>
    </w:p>
    <w:p w14:paraId="685249DC">
      <w:pPr>
        <w:spacing w:line="360" w:lineRule="exact"/>
        <w:ind w:firstLine="480" w:firstLineChars="200"/>
        <w:rPr>
          <w:rFonts w:hint="eastAsia" w:ascii="仿宋_GB2312" w:eastAsia="仿宋_GB2312"/>
          <w:sz w:val="24"/>
        </w:rPr>
      </w:pPr>
      <w:r>
        <w:rPr>
          <w:rFonts w:hint="eastAsia" w:ascii="仿宋_GB2312" w:eastAsia="仿宋_GB2312"/>
          <w:sz w:val="24"/>
        </w:rPr>
        <w:t> </w:t>
      </w:r>
    </w:p>
    <w:p w14:paraId="7DA436EC">
      <w:pPr>
        <w:spacing w:line="360" w:lineRule="exact"/>
        <w:ind w:firstLine="480" w:firstLineChars="200"/>
        <w:rPr>
          <w:rFonts w:hint="eastAsia" w:ascii="仿宋_GB2312" w:eastAsia="仿宋_GB2312"/>
          <w:sz w:val="24"/>
        </w:rPr>
      </w:pPr>
      <w:r>
        <w:rPr>
          <w:rFonts w:hint="eastAsia" w:ascii="仿宋_GB2312" w:eastAsia="仿宋_GB2312"/>
          <w:sz w:val="24"/>
        </w:rPr>
        <w:t> </w:t>
      </w:r>
    </w:p>
    <w:p w14:paraId="1053467E">
      <w:pPr>
        <w:spacing w:line="360" w:lineRule="exact"/>
        <w:ind w:firstLine="480" w:firstLineChars="200"/>
        <w:rPr>
          <w:rFonts w:hint="eastAsia" w:ascii="仿宋_GB2312" w:eastAsia="仿宋_GB2312"/>
          <w:sz w:val="24"/>
        </w:rPr>
      </w:pPr>
      <w:r>
        <w:rPr>
          <w:rFonts w:hint="eastAsia" w:ascii="仿宋_GB2312" w:eastAsia="仿宋_GB2312"/>
          <w:sz w:val="24"/>
        </w:rPr>
        <w:t>报价人：（全称并加盖单位公章）</w:t>
      </w:r>
    </w:p>
    <w:p w14:paraId="7E2704C9">
      <w:pPr>
        <w:spacing w:line="360" w:lineRule="exact"/>
        <w:ind w:firstLine="480" w:firstLineChars="200"/>
        <w:rPr>
          <w:rFonts w:hint="eastAsia" w:ascii="仿宋_GB2312" w:eastAsia="仿宋_GB2312"/>
          <w:sz w:val="24"/>
        </w:rPr>
      </w:pPr>
      <w:r>
        <w:rPr>
          <w:rFonts w:hint="eastAsia" w:ascii="仿宋_GB2312" w:eastAsia="仿宋_GB2312"/>
          <w:sz w:val="24"/>
        </w:rPr>
        <w:t>报价人代表签字：                   </w:t>
      </w:r>
    </w:p>
    <w:p w14:paraId="217A58CE">
      <w:pPr>
        <w:spacing w:line="360" w:lineRule="exact"/>
        <w:ind w:firstLine="480" w:firstLineChars="200"/>
        <w:rPr>
          <w:rFonts w:hint="eastAsia" w:ascii="仿宋_GB2312" w:eastAsia="仿宋_GB2312"/>
          <w:sz w:val="24"/>
        </w:rPr>
      </w:pPr>
      <w:r>
        <w:rPr>
          <w:rFonts w:hint="eastAsia" w:ascii="仿宋_GB2312" w:eastAsia="仿宋_GB2312"/>
          <w:sz w:val="24"/>
        </w:rPr>
        <w:t>日期：    年   月   日</w:t>
      </w:r>
    </w:p>
    <w:p w14:paraId="58FCE851">
      <w:pPr>
        <w:spacing w:line="360" w:lineRule="exact"/>
        <w:ind w:firstLine="480" w:firstLineChars="200"/>
        <w:rPr>
          <w:rFonts w:hint="eastAsia" w:ascii="仿宋_GB2312" w:eastAsia="仿宋_GB2312"/>
          <w:sz w:val="24"/>
        </w:rPr>
      </w:pPr>
    </w:p>
    <w:p w14:paraId="20B89C53">
      <w:pPr>
        <w:jc w:val="both"/>
        <w:rPr>
          <w:rFonts w:hint="eastAsia" w:ascii="仿宋_GB2312" w:eastAsia="仿宋_GB2312"/>
          <w:b/>
          <w:sz w:val="28"/>
          <w:szCs w:val="28"/>
        </w:rPr>
      </w:pPr>
    </w:p>
    <w:p w14:paraId="2CF32E9A">
      <w:pPr>
        <w:jc w:val="center"/>
        <w:rPr>
          <w:rFonts w:hint="eastAsia" w:ascii="仿宋_GB2312" w:eastAsia="仿宋_GB2312"/>
          <w:b/>
          <w:sz w:val="28"/>
          <w:szCs w:val="28"/>
        </w:rPr>
      </w:pPr>
    </w:p>
    <w:p w14:paraId="1B7E75AD">
      <w:pPr>
        <w:jc w:val="center"/>
        <w:rPr>
          <w:rFonts w:hint="eastAsia" w:ascii="仿宋_GB2312" w:eastAsia="仿宋_GB2312"/>
          <w:b/>
          <w:sz w:val="28"/>
          <w:szCs w:val="28"/>
          <w:lang w:val="en-US" w:eastAsia="zh-CN"/>
        </w:rPr>
      </w:pPr>
    </w:p>
    <w:p w14:paraId="6CCAC705">
      <w:pPr>
        <w:jc w:val="center"/>
        <w:rPr>
          <w:rFonts w:hint="eastAsia" w:ascii="仿宋_GB2312" w:eastAsia="仿宋_GB2312"/>
          <w:b/>
          <w:sz w:val="28"/>
          <w:szCs w:val="28"/>
          <w:lang w:val="en-US" w:eastAsia="zh-CN"/>
        </w:rPr>
      </w:pPr>
    </w:p>
    <w:p w14:paraId="20D6D08C">
      <w:pPr>
        <w:jc w:val="center"/>
        <w:rPr>
          <w:rFonts w:hint="eastAsia" w:ascii="仿宋_GB2312" w:eastAsia="仿宋_GB2312"/>
          <w:b/>
          <w:sz w:val="28"/>
          <w:szCs w:val="28"/>
          <w:lang w:val="en-US" w:eastAsia="zh-CN"/>
        </w:rPr>
      </w:pPr>
    </w:p>
    <w:p w14:paraId="345F02B5">
      <w:pPr>
        <w:jc w:val="center"/>
        <w:rPr>
          <w:rFonts w:hint="eastAsia" w:ascii="仿宋_GB2312" w:eastAsia="仿宋_GB2312"/>
          <w:b/>
          <w:sz w:val="28"/>
          <w:szCs w:val="28"/>
          <w:lang w:val="en-US" w:eastAsia="zh-CN"/>
        </w:rPr>
      </w:pPr>
    </w:p>
    <w:p w14:paraId="6371A691">
      <w:pPr>
        <w:jc w:val="center"/>
        <w:rPr>
          <w:rFonts w:hint="eastAsia" w:ascii="仿宋_GB2312" w:eastAsia="仿宋_GB2312"/>
          <w:b/>
          <w:sz w:val="28"/>
          <w:szCs w:val="28"/>
          <w:lang w:val="en-US" w:eastAsia="zh-CN"/>
        </w:rPr>
      </w:pPr>
    </w:p>
    <w:p w14:paraId="3ADCCD3D">
      <w:pPr>
        <w:jc w:val="both"/>
        <w:rPr>
          <w:rFonts w:hint="eastAsia" w:ascii="仿宋_GB2312" w:eastAsia="仿宋_GB2312"/>
          <w:b/>
          <w:sz w:val="28"/>
          <w:szCs w:val="28"/>
          <w:lang w:val="en-US" w:eastAsia="zh-CN"/>
        </w:rPr>
      </w:pPr>
    </w:p>
    <w:p w14:paraId="59B8B0FA">
      <w:pPr>
        <w:jc w:val="both"/>
        <w:rPr>
          <w:rFonts w:hint="eastAsia" w:ascii="仿宋_GB2312" w:eastAsia="仿宋_GB2312"/>
          <w:b/>
          <w:sz w:val="28"/>
          <w:szCs w:val="28"/>
          <w:lang w:val="en-US" w:eastAsia="zh-CN"/>
        </w:rPr>
      </w:pPr>
    </w:p>
    <w:p w14:paraId="1FC8980D">
      <w:pPr>
        <w:spacing w:line="360" w:lineRule="auto"/>
        <w:jc w:val="both"/>
        <w:rPr>
          <w:rFonts w:hint="eastAsia" w:ascii="仿宋_GB2312" w:eastAsia="仿宋_GB2312"/>
          <w:b/>
          <w:sz w:val="28"/>
          <w:szCs w:val="28"/>
          <w:lang w:val="en-US" w:eastAsia="zh-CN"/>
        </w:rPr>
      </w:pPr>
    </w:p>
    <w:p w14:paraId="084EB6F4">
      <w:pPr>
        <w:spacing w:line="360" w:lineRule="auto"/>
        <w:jc w:val="center"/>
        <w:rPr>
          <w:rFonts w:hint="eastAsia" w:ascii="黑体" w:eastAsia="黑体"/>
          <w:bCs/>
          <w:sz w:val="44"/>
          <w:szCs w:val="44"/>
        </w:rPr>
      </w:pPr>
      <w:r>
        <w:rPr>
          <w:rFonts w:hint="eastAsia" w:ascii="仿宋_GB2312" w:eastAsia="仿宋_GB2312"/>
          <w:b/>
          <w:sz w:val="28"/>
          <w:szCs w:val="28"/>
          <w:lang w:val="en-US" w:eastAsia="zh-CN"/>
        </w:rPr>
        <w:t>6</w:t>
      </w:r>
      <w:r>
        <w:rPr>
          <w:rFonts w:hint="eastAsia" w:ascii="仿宋_GB2312" w:eastAsia="仿宋_GB2312"/>
          <w:b/>
          <w:sz w:val="28"/>
          <w:szCs w:val="28"/>
        </w:rPr>
        <w:t>、报价部分</w:t>
      </w:r>
      <w:bookmarkStart w:id="13" w:name="_Toc414960387"/>
      <w:r>
        <w:rPr>
          <w:rFonts w:hint="eastAsia" w:ascii="黑体" w:eastAsia="黑体"/>
          <w:bCs/>
          <w:sz w:val="44"/>
          <w:szCs w:val="44"/>
        </w:rPr>
        <w:t xml:space="preserve"> </w:t>
      </w:r>
    </w:p>
    <w:p w14:paraId="19F061DC">
      <w:pPr>
        <w:spacing w:line="360" w:lineRule="auto"/>
        <w:jc w:val="center"/>
        <w:rPr>
          <w:rFonts w:hint="eastAsia" w:ascii="黑体" w:eastAsia="黑体"/>
          <w:bCs/>
          <w:sz w:val="44"/>
          <w:szCs w:val="44"/>
        </w:rPr>
      </w:pPr>
      <w:r>
        <w:rPr>
          <w:rFonts w:hint="eastAsia" w:ascii="黑体" w:eastAsia="黑体"/>
          <w:bCs/>
          <w:sz w:val="44"/>
          <w:szCs w:val="44"/>
        </w:rPr>
        <w:t>报 价 表</w:t>
      </w:r>
      <w:bookmarkEnd w:id="13"/>
    </w:p>
    <w:p w14:paraId="6100D8A8">
      <w:pPr>
        <w:pStyle w:val="3"/>
        <w:tabs>
          <w:tab w:val="left" w:pos="4477"/>
        </w:tabs>
        <w:spacing w:line="400" w:lineRule="exact"/>
        <w:ind w:right="508" w:rightChars="242"/>
        <w:rPr>
          <w:rFonts w:hint="eastAsia" w:ascii="微软雅黑" w:eastAsia="微软雅黑"/>
          <w:szCs w:val="24"/>
        </w:rPr>
      </w:pPr>
    </w:p>
    <w:p w14:paraId="0E02D91C">
      <w:pPr>
        <w:widowControl/>
        <w:ind w:right="508" w:rightChars="242"/>
        <w:rPr>
          <w:rFonts w:hint="eastAsia" w:ascii="宋体" w:eastAsia="宋体"/>
          <w:sz w:val="21"/>
          <w:szCs w:val="21"/>
        </w:rPr>
      </w:pPr>
      <w:r>
        <w:rPr>
          <w:rFonts w:hint="eastAsia" w:ascii="宋体" w:eastAsia="宋体"/>
          <w:sz w:val="21"/>
          <w:szCs w:val="21"/>
        </w:rPr>
        <w:t>项目名称：</w:t>
      </w:r>
      <w:r>
        <w:rPr>
          <w:rFonts w:hint="eastAsia" w:ascii="宋体" w:eastAsia="宋体"/>
          <w:sz w:val="21"/>
          <w:szCs w:val="21"/>
          <w:lang w:val="en-US" w:eastAsia="zh-CN"/>
        </w:rPr>
        <w:t>2025年福州市公共资源交易服务中心资产清查服务项目</w:t>
      </w:r>
    </w:p>
    <w:p w14:paraId="071CD8B6">
      <w:pPr>
        <w:widowControl/>
        <w:ind w:right="508" w:rightChars="242"/>
        <w:rPr>
          <w:rFonts w:hint="eastAsia" w:ascii="宋体" w:eastAsia="宋体"/>
          <w:sz w:val="21"/>
          <w:szCs w:val="21"/>
        </w:rPr>
      </w:pPr>
      <w:r>
        <w:rPr>
          <w:rFonts w:hint="eastAsia" w:ascii="宋体" w:eastAsia="宋体"/>
          <w:sz w:val="21"/>
          <w:szCs w:val="21"/>
        </w:rPr>
        <w:t xml:space="preserve">金额单位：元 </w:t>
      </w:r>
    </w:p>
    <w:tbl>
      <w:tblPr>
        <w:tblStyle w:val="8"/>
        <w:tblW w:w="8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416"/>
        <w:gridCol w:w="6258"/>
      </w:tblGrid>
      <w:tr w14:paraId="05A51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165CAD98">
            <w:pPr>
              <w:spacing w:line="360" w:lineRule="auto"/>
              <w:jc w:val="center"/>
              <w:rPr>
                <w:rFonts w:hint="eastAsia" w:ascii="宋体" w:eastAsia="宋体"/>
                <w:sz w:val="21"/>
                <w:szCs w:val="21"/>
              </w:rPr>
            </w:pPr>
            <w:r>
              <w:rPr>
                <w:rFonts w:hint="eastAsia" w:ascii="宋体" w:eastAsia="宋体"/>
                <w:sz w:val="21"/>
                <w:szCs w:val="21"/>
              </w:rPr>
              <w:t>序号</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79E76F3A">
            <w:pPr>
              <w:spacing w:line="360" w:lineRule="auto"/>
              <w:jc w:val="center"/>
              <w:rPr>
                <w:rFonts w:hint="eastAsia" w:ascii="宋体" w:eastAsia="宋体"/>
                <w:sz w:val="21"/>
                <w:szCs w:val="21"/>
              </w:rPr>
            </w:pPr>
            <w:r>
              <w:rPr>
                <w:rFonts w:hint="eastAsia" w:ascii="宋体" w:eastAsia="宋体"/>
                <w:sz w:val="21"/>
                <w:szCs w:val="21"/>
              </w:rPr>
              <w:t>产品名称</w:t>
            </w:r>
          </w:p>
        </w:tc>
        <w:tc>
          <w:tcPr>
            <w:tcW w:w="6258" w:type="dxa"/>
            <w:tcBorders>
              <w:top w:val="single" w:color="auto" w:sz="4" w:space="0"/>
              <w:left w:val="single" w:color="auto" w:sz="4" w:space="0"/>
              <w:bottom w:val="single" w:color="auto" w:sz="4" w:space="0"/>
              <w:right w:val="single" w:color="auto" w:sz="4" w:space="0"/>
            </w:tcBorders>
            <w:noWrap w:val="0"/>
            <w:vAlign w:val="center"/>
          </w:tcPr>
          <w:p w14:paraId="79F550E5">
            <w:pPr>
              <w:spacing w:line="360" w:lineRule="auto"/>
              <w:jc w:val="center"/>
              <w:rPr>
                <w:rFonts w:hint="eastAsia" w:ascii="宋体" w:eastAsia="宋体"/>
                <w:sz w:val="21"/>
                <w:szCs w:val="21"/>
              </w:rPr>
            </w:pPr>
            <w:r>
              <w:rPr>
                <w:rFonts w:hint="eastAsia" w:ascii="宋体" w:eastAsia="宋体"/>
                <w:sz w:val="21"/>
                <w:szCs w:val="21"/>
              </w:rPr>
              <w:t>对采购文件的响应</w:t>
            </w:r>
          </w:p>
        </w:tc>
      </w:tr>
      <w:tr w14:paraId="11025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752F1AF2">
            <w:pPr>
              <w:spacing w:line="360" w:lineRule="auto"/>
              <w:jc w:val="center"/>
              <w:rPr>
                <w:rFonts w:hint="eastAsia" w:ascii="宋体" w:eastAsia="宋体"/>
                <w:sz w:val="21"/>
                <w:szCs w:val="21"/>
              </w:rPr>
            </w:pPr>
            <w:r>
              <w:rPr>
                <w:rFonts w:hint="eastAsia" w:ascii="宋体" w:eastAsia="宋体"/>
                <w:sz w:val="21"/>
                <w:szCs w:val="21"/>
              </w:rPr>
              <w:t>1</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6B1B7981">
            <w:pPr>
              <w:spacing w:line="360" w:lineRule="auto"/>
              <w:jc w:val="both"/>
              <w:rPr>
                <w:rFonts w:hint="eastAsia" w:ascii="宋体" w:eastAsia="宋体"/>
                <w:sz w:val="21"/>
                <w:szCs w:val="21"/>
                <w:lang w:eastAsia="zh-CN"/>
              </w:rPr>
            </w:pPr>
            <w:r>
              <w:rPr>
                <w:rFonts w:hint="eastAsia" w:ascii="宋体" w:eastAsia="宋体"/>
                <w:sz w:val="21"/>
                <w:szCs w:val="21"/>
                <w:lang w:val="en-US" w:eastAsia="zh-CN"/>
              </w:rPr>
              <w:t>2025年福州市公共资源交易服务中心资产清查服务项目</w:t>
            </w:r>
          </w:p>
        </w:tc>
        <w:tc>
          <w:tcPr>
            <w:tcW w:w="6258" w:type="dxa"/>
            <w:tcBorders>
              <w:top w:val="single" w:color="auto" w:sz="4" w:space="0"/>
              <w:left w:val="single" w:color="auto" w:sz="4" w:space="0"/>
              <w:bottom w:val="single" w:color="auto" w:sz="4" w:space="0"/>
              <w:right w:val="single" w:color="auto" w:sz="4" w:space="0"/>
            </w:tcBorders>
            <w:noWrap w:val="0"/>
            <w:vAlign w:val="center"/>
          </w:tcPr>
          <w:p w14:paraId="3F2B722D">
            <w:pPr>
              <w:spacing w:line="360" w:lineRule="auto"/>
              <w:ind w:firstLine="420" w:firstLineChars="200"/>
              <w:jc w:val="center"/>
              <w:rPr>
                <w:rFonts w:hint="eastAsia" w:ascii="宋体" w:eastAsia="宋体"/>
                <w:sz w:val="21"/>
                <w:szCs w:val="21"/>
              </w:rPr>
            </w:pPr>
            <w:r>
              <w:rPr>
                <w:rFonts w:hint="eastAsia" w:ascii="宋体" w:eastAsia="宋体"/>
                <w:sz w:val="21"/>
                <w:szCs w:val="21"/>
              </w:rPr>
              <w:t>符合采购文件全部要求的前提下的报价</w:t>
            </w:r>
          </w:p>
        </w:tc>
      </w:tr>
      <w:tr w14:paraId="0D770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318" w:type="dxa"/>
            <w:gridSpan w:val="2"/>
            <w:tcBorders>
              <w:top w:val="single" w:color="auto" w:sz="4" w:space="0"/>
              <w:left w:val="single" w:color="auto" w:sz="4" w:space="0"/>
              <w:bottom w:val="single" w:color="auto" w:sz="4" w:space="0"/>
              <w:right w:val="single" w:color="auto" w:sz="4" w:space="0"/>
            </w:tcBorders>
            <w:noWrap w:val="0"/>
            <w:vAlign w:val="center"/>
          </w:tcPr>
          <w:p w14:paraId="7E37F5F3">
            <w:pPr>
              <w:ind w:right="508" w:rightChars="242"/>
              <w:jc w:val="center"/>
              <w:rPr>
                <w:rFonts w:hint="eastAsia" w:ascii="宋体" w:eastAsia="宋体"/>
                <w:sz w:val="21"/>
                <w:szCs w:val="21"/>
              </w:rPr>
            </w:pPr>
            <w:r>
              <w:rPr>
                <w:rFonts w:hint="eastAsia" w:ascii="宋体" w:eastAsia="宋体"/>
                <w:sz w:val="21"/>
                <w:szCs w:val="21"/>
              </w:rPr>
              <w:t>报价</w:t>
            </w:r>
          </w:p>
        </w:tc>
        <w:tc>
          <w:tcPr>
            <w:tcW w:w="6258" w:type="dxa"/>
            <w:tcBorders>
              <w:top w:val="single" w:color="auto" w:sz="4" w:space="0"/>
              <w:left w:val="single" w:color="auto" w:sz="4" w:space="0"/>
              <w:bottom w:val="single" w:color="auto" w:sz="4" w:space="0"/>
              <w:right w:val="single" w:color="auto" w:sz="4" w:space="0"/>
            </w:tcBorders>
            <w:noWrap w:val="0"/>
            <w:vAlign w:val="center"/>
          </w:tcPr>
          <w:p w14:paraId="1FBEBA4E">
            <w:pPr>
              <w:ind w:right="508" w:rightChars="242"/>
              <w:jc w:val="both"/>
              <w:rPr>
                <w:rFonts w:hint="eastAsia" w:ascii="宋体" w:eastAsia="宋体"/>
                <w:sz w:val="21"/>
                <w:szCs w:val="21"/>
              </w:rPr>
            </w:pPr>
            <w:r>
              <w:rPr>
                <w:rFonts w:hint="eastAsia" w:ascii="宋体" w:eastAsia="宋体"/>
                <w:sz w:val="21"/>
                <w:szCs w:val="21"/>
              </w:rPr>
              <w:t xml:space="preserve">大写：人民币               </w:t>
            </w:r>
            <w:r>
              <w:rPr>
                <w:rFonts w:hint="eastAsia" w:ascii="宋体" w:eastAsia="宋体"/>
                <w:sz w:val="21"/>
                <w:szCs w:val="21"/>
                <w:lang w:val="en-US" w:eastAsia="zh-CN"/>
              </w:rPr>
              <w:t xml:space="preserve">  </w:t>
            </w:r>
            <w:r>
              <w:rPr>
                <w:rFonts w:hint="eastAsia" w:ascii="宋体" w:eastAsia="宋体"/>
                <w:sz w:val="21"/>
                <w:szCs w:val="21"/>
              </w:rPr>
              <w:t xml:space="preserve">    （ ￥：            元）</w:t>
            </w:r>
          </w:p>
        </w:tc>
      </w:tr>
    </w:tbl>
    <w:p w14:paraId="33F40CC0">
      <w:pPr>
        <w:widowControl/>
        <w:spacing w:line="400" w:lineRule="exact"/>
        <w:ind w:right="508" w:rightChars="242"/>
        <w:jc w:val="left"/>
        <w:rPr>
          <w:rFonts w:hint="eastAsia" w:ascii="微软雅黑" w:eastAsia="微软雅黑"/>
          <w:sz w:val="21"/>
          <w:szCs w:val="21"/>
        </w:rPr>
      </w:pPr>
    </w:p>
    <w:p w14:paraId="52CD9F45">
      <w:pPr>
        <w:spacing w:line="360" w:lineRule="auto"/>
        <w:rPr>
          <w:rFonts w:hint="eastAsia" w:ascii="宋体" w:eastAsia="宋体" w:cs="宋体fal"/>
          <w:kern w:val="0"/>
          <w:sz w:val="21"/>
          <w:szCs w:val="21"/>
          <w:lang w:bidi="ar-SA"/>
        </w:rPr>
      </w:pPr>
      <w:r>
        <w:rPr>
          <w:rFonts w:hint="eastAsia" w:ascii="宋体" w:eastAsia="宋体" w:cs="宋体fal"/>
          <w:kern w:val="0"/>
          <w:sz w:val="21"/>
          <w:szCs w:val="21"/>
          <w:lang w:bidi="ar-SA"/>
        </w:rPr>
        <w:t>供应商全称：（盖章）</w:t>
      </w:r>
    </w:p>
    <w:p w14:paraId="5BE42E81">
      <w:pPr>
        <w:spacing w:line="360" w:lineRule="auto"/>
        <w:rPr>
          <w:rFonts w:cs="宋体fal"/>
          <w:kern w:val="0"/>
          <w:sz w:val="21"/>
          <w:szCs w:val="21"/>
          <w:lang w:bidi="ar-SA"/>
        </w:rPr>
      </w:pPr>
      <w:r>
        <w:rPr>
          <w:rFonts w:hint="eastAsia" w:ascii="宋体" w:eastAsia="宋体" w:cs="宋体fal"/>
          <w:kern w:val="0"/>
          <w:sz w:val="21"/>
          <w:szCs w:val="21"/>
          <w:lang w:bidi="ar-SA"/>
        </w:rPr>
        <w:t>授权代表：（签字）</w:t>
      </w:r>
    </w:p>
    <w:p w14:paraId="39FF78B8">
      <w:pPr>
        <w:spacing w:line="360" w:lineRule="auto"/>
        <w:rPr>
          <w:rFonts w:hint="eastAsia" w:ascii="宋体" w:eastAsia="宋体" w:cs="宋体fal"/>
          <w:kern w:val="0"/>
          <w:szCs w:val="21"/>
          <w:lang w:bidi="ar-SA"/>
        </w:rPr>
      </w:pPr>
      <w:r>
        <w:rPr>
          <w:rFonts w:hint="eastAsia" w:ascii="宋体" w:eastAsia="宋体" w:cs="宋体fal"/>
          <w:kern w:val="0"/>
          <w:sz w:val="21"/>
          <w:szCs w:val="21"/>
          <w:lang w:bidi="ar-SA"/>
        </w:rPr>
        <w:t>日期：   年   月   日</w:t>
      </w:r>
    </w:p>
    <w:p w14:paraId="35B0E1DF">
      <w:pPr>
        <w:spacing w:line="360" w:lineRule="auto"/>
        <w:rPr>
          <w:rFonts w:hint="eastAsia" w:ascii="宋体" w:eastAsia="宋体" w:cs="宋体fal"/>
          <w:kern w:val="0"/>
          <w:szCs w:val="21"/>
          <w:lang w:bidi="ar-SA"/>
        </w:rPr>
      </w:pPr>
    </w:p>
    <w:p w14:paraId="79A6E15C">
      <w:pPr>
        <w:spacing w:line="360" w:lineRule="auto"/>
        <w:jc w:val="center"/>
        <w:rPr>
          <w:sz w:val="24"/>
          <w:szCs w:val="24"/>
        </w:rPr>
      </w:pPr>
    </w:p>
    <w:p w14:paraId="1BEF4085">
      <w:pPr>
        <w:spacing w:line="360" w:lineRule="auto"/>
        <w:jc w:val="center"/>
      </w:pPr>
      <w:r>
        <w:br w:type="page"/>
      </w:r>
    </w:p>
    <w:p w14:paraId="7AC4B901">
      <w:pPr>
        <w:spacing w:line="360" w:lineRule="auto"/>
        <w:jc w:val="center"/>
      </w:pPr>
    </w:p>
    <w:p w14:paraId="33293C70">
      <w:pPr>
        <w:spacing w:line="360" w:lineRule="auto"/>
        <w:jc w:val="center"/>
        <w:rPr>
          <w:rFonts w:hint="eastAsia" w:ascii="仿宋_GB2312" w:eastAsia="仿宋_GB2312"/>
          <w:b/>
          <w:sz w:val="28"/>
          <w:lang w:val="zh-CN" w:eastAsia="zh-CN"/>
        </w:rPr>
      </w:pPr>
      <w:r>
        <w:rPr>
          <w:rFonts w:hint="eastAsia" w:ascii="仿宋_GB2312" w:hAnsi="宋体" w:eastAsia="仿宋_GB2312"/>
          <w:b/>
          <w:sz w:val="28"/>
          <w:szCs w:val="28"/>
          <w:lang w:val="en-US" w:eastAsia="zh-CN"/>
        </w:rPr>
        <w:t>7、</w:t>
      </w:r>
      <w:r>
        <w:rPr>
          <w:rFonts w:hint="eastAsia" w:ascii="仿宋_GB2312" w:eastAsia="仿宋_GB2312"/>
          <w:b/>
          <w:sz w:val="28"/>
          <w:lang w:val="zh-CN" w:eastAsia="zh-CN"/>
        </w:rPr>
        <w:t>其他采购文件要求的文件</w:t>
      </w:r>
    </w:p>
    <w:p w14:paraId="4541E168">
      <w:pPr>
        <w:spacing w:line="360" w:lineRule="auto"/>
        <w:ind w:firstLine="560"/>
        <w:rPr>
          <w:rFonts w:hint="eastAsia" w:ascii="仿宋_GB2312" w:eastAsia="仿宋_GB2312"/>
          <w:sz w:val="28"/>
          <w:lang w:val="zh-CN" w:eastAsia="zh-CN"/>
        </w:rPr>
      </w:pPr>
    </w:p>
    <w:p w14:paraId="1C38891E">
      <w:pPr>
        <w:spacing w:line="360" w:lineRule="auto"/>
        <w:rPr>
          <w:rFonts w:hint="eastAsia" w:ascii="仿宋_GB2312" w:eastAsia="仿宋_GB2312"/>
          <w:sz w:val="24"/>
          <w:lang w:val="zh-CN" w:eastAsia="zh-CN"/>
        </w:rPr>
      </w:pPr>
      <w:r>
        <w:rPr>
          <w:rFonts w:hint="eastAsia" w:ascii="仿宋_GB2312" w:eastAsia="仿宋_GB2312"/>
          <w:sz w:val="24"/>
          <w:u w:val="single"/>
          <w:lang w:val="zh-CN" w:eastAsia="zh-CN"/>
        </w:rPr>
        <w:t>致 福州市公共资源交易服务中心</w:t>
      </w:r>
      <w:r>
        <w:rPr>
          <w:rFonts w:hint="eastAsia" w:ascii="仿宋_GB2312" w:eastAsia="仿宋_GB2312"/>
          <w:sz w:val="24"/>
          <w:lang w:val="zh-CN" w:eastAsia="zh-CN"/>
        </w:rPr>
        <w:t>：</w:t>
      </w:r>
    </w:p>
    <w:p w14:paraId="27D7FA20">
      <w:pPr>
        <w:keepNext w:val="0"/>
        <w:keepLines w:val="0"/>
        <w:pageBreakBefore w:val="0"/>
        <w:widowControl w:val="0"/>
        <w:kinsoku/>
        <w:wordWrap/>
        <w:overflowPunct/>
        <w:topLinePunct w:val="0"/>
        <w:autoSpaceDE/>
        <w:autoSpaceDN/>
        <w:bidi w:val="0"/>
        <w:adjustRightInd/>
        <w:spacing w:line="480" w:lineRule="exact"/>
        <w:ind w:left="0" w:right="0"/>
        <w:textAlignment w:val="auto"/>
        <w:outlineLvl w:val="9"/>
        <w:rPr>
          <w:rFonts w:hint="eastAsia" w:ascii="仿宋_GB2312" w:eastAsia="仿宋_GB2312"/>
          <w:sz w:val="24"/>
          <w:lang w:val="zh-CN" w:eastAsia="zh-CN"/>
        </w:rPr>
      </w:pPr>
    </w:p>
    <w:p w14:paraId="5440660F">
      <w:pPr>
        <w:keepNext w:val="0"/>
        <w:keepLines w:val="0"/>
        <w:pageBreakBefore w:val="0"/>
        <w:widowControl w:val="0"/>
        <w:kinsoku/>
        <w:wordWrap/>
        <w:overflowPunct/>
        <w:topLinePunct w:val="0"/>
        <w:autoSpaceDE/>
        <w:autoSpaceDN/>
        <w:bidi w:val="0"/>
        <w:adjustRightInd/>
        <w:spacing w:line="480" w:lineRule="exact"/>
        <w:ind w:left="0" w:right="0" w:firstLine="480"/>
        <w:textAlignment w:val="auto"/>
        <w:outlineLvl w:val="9"/>
        <w:rPr>
          <w:rStyle w:val="14"/>
          <w:rFonts w:hint="eastAsia" w:ascii="仿宋" w:eastAsia="仿宋" w:cs="仿宋"/>
          <w:sz w:val="24"/>
          <w:szCs w:val="24"/>
          <w:lang w:val="en-US" w:eastAsia="zh-CN" w:bidi="ar"/>
        </w:rPr>
      </w:pPr>
      <w:r>
        <w:rPr>
          <w:rFonts w:hint="eastAsia" w:ascii="仿宋" w:eastAsia="仿宋" w:cs="仿宋"/>
          <w:sz w:val="24"/>
          <w:szCs w:val="24"/>
          <w:lang w:val="zh-CN" w:eastAsia="zh-CN" w:bidi="ar-SA"/>
        </w:rPr>
        <w:t>现附上：</w:t>
      </w:r>
    </w:p>
    <w:p w14:paraId="5B9D172C">
      <w:pPr>
        <w:spacing w:line="360" w:lineRule="auto"/>
        <w:rPr>
          <w:rFonts w:hint="eastAsia" w:ascii="仿宋_GB2312" w:eastAsia="仿宋_GB2312"/>
          <w:sz w:val="24"/>
          <w:lang w:val="zh-CN" w:eastAsia="zh-CN"/>
        </w:rPr>
      </w:pPr>
    </w:p>
    <w:p w14:paraId="4B72ABC6">
      <w:pPr>
        <w:spacing w:line="360" w:lineRule="auto"/>
        <w:ind w:firstLine="480"/>
        <w:rPr>
          <w:rFonts w:hint="eastAsia" w:ascii="仿宋_GB2312" w:eastAsia="仿宋_GB2312"/>
          <w:sz w:val="24"/>
          <w:lang w:val="zh-CN" w:eastAsia="zh-CN"/>
        </w:rPr>
      </w:pPr>
    </w:p>
    <w:p w14:paraId="3A43AD28">
      <w:pPr>
        <w:spacing w:line="360" w:lineRule="auto"/>
        <w:ind w:firstLine="480"/>
        <w:rPr>
          <w:rFonts w:hint="eastAsia" w:ascii="仿宋_GB2312" w:eastAsia="仿宋_GB2312"/>
          <w:sz w:val="24"/>
          <w:lang w:val="zh-CN" w:eastAsia="zh-CN"/>
        </w:rPr>
      </w:pPr>
    </w:p>
    <w:p w14:paraId="3EA27972">
      <w:pPr>
        <w:spacing w:line="360" w:lineRule="auto"/>
        <w:ind w:firstLine="480"/>
        <w:rPr>
          <w:rFonts w:hint="eastAsia" w:ascii="仿宋_GB2312" w:eastAsia="仿宋_GB2312"/>
          <w:sz w:val="24"/>
          <w:lang w:val="zh-CN" w:eastAsia="zh-CN"/>
        </w:rPr>
      </w:pPr>
      <w:r>
        <w:rPr>
          <w:rFonts w:hint="eastAsia" w:ascii="仿宋_GB2312" w:eastAsia="仿宋_GB2312"/>
          <w:sz w:val="24"/>
          <w:lang w:val="zh-CN" w:eastAsia="zh-CN"/>
        </w:rPr>
        <w:t xml:space="preserve">                         报 价 人（全称并加盖公章）：</w:t>
      </w:r>
      <w:r>
        <w:rPr>
          <w:rFonts w:hint="eastAsia" w:ascii="仿宋_GB2312" w:eastAsia="仿宋_GB2312"/>
          <w:sz w:val="24"/>
          <w:u w:val="single"/>
          <w:lang w:val="zh-CN" w:eastAsia="zh-CN"/>
        </w:rPr>
        <w:t xml:space="preserve">                 </w:t>
      </w:r>
      <w:r>
        <w:rPr>
          <w:rFonts w:hint="eastAsia" w:ascii="仿宋_GB2312" w:eastAsia="仿宋_GB2312"/>
          <w:sz w:val="24"/>
          <w:lang w:val="zh-CN" w:eastAsia="zh-CN"/>
        </w:rPr>
        <w:t xml:space="preserve">                             </w:t>
      </w:r>
    </w:p>
    <w:p w14:paraId="464F7493">
      <w:pPr>
        <w:spacing w:line="360" w:lineRule="auto"/>
        <w:ind w:firstLine="480"/>
        <w:rPr>
          <w:rFonts w:hint="eastAsia" w:ascii="仿宋_GB2312" w:eastAsia="仿宋_GB2312"/>
          <w:sz w:val="24"/>
          <w:u w:val="single"/>
          <w:lang w:val="zh-CN" w:eastAsia="zh-CN"/>
        </w:rPr>
      </w:pPr>
      <w:r>
        <w:rPr>
          <w:rFonts w:hint="eastAsia" w:ascii="仿宋_GB2312" w:eastAsia="仿宋_GB2312"/>
          <w:sz w:val="24"/>
          <w:lang w:val="zh-CN" w:eastAsia="zh-CN"/>
        </w:rPr>
        <w:t xml:space="preserve">                         日      期：</w:t>
      </w:r>
      <w:r>
        <w:rPr>
          <w:rFonts w:hint="eastAsia" w:ascii="仿宋_GB2312" w:eastAsia="仿宋_GB2312"/>
          <w:sz w:val="24"/>
          <w:u w:val="single"/>
          <w:lang w:val="zh-CN" w:eastAsia="zh-CN"/>
        </w:rPr>
        <w:t xml:space="preserve">                                </w:t>
      </w:r>
    </w:p>
    <w:p w14:paraId="6D746E71">
      <w:pPr>
        <w:spacing w:line="360" w:lineRule="auto"/>
        <w:ind w:firstLine="480"/>
        <w:rPr>
          <w:rFonts w:hint="eastAsia" w:ascii="仿宋_GB2312" w:eastAsia="仿宋_GB2312"/>
          <w:sz w:val="28"/>
          <w:lang w:val="zh-CN" w:eastAsia="zh-CN"/>
        </w:rPr>
      </w:pPr>
      <w:r>
        <w:rPr>
          <w:rFonts w:hint="eastAsia" w:ascii="仿宋_GB2312" w:eastAsia="仿宋_GB2312"/>
          <w:sz w:val="24"/>
          <w:lang w:val="zh-CN" w:eastAsia="zh-CN"/>
        </w:rPr>
        <w:t>（报价文中个人签章应真实、有效。</w:t>
      </w:r>
      <w:r>
        <w:rPr>
          <w:rFonts w:hint="eastAsia" w:ascii="仿宋_GB2312" w:eastAsia="仿宋_GB2312"/>
          <w:b/>
          <w:sz w:val="24"/>
          <w:lang w:val="zh-CN" w:eastAsia="zh-CN"/>
        </w:rPr>
        <w:t>请各潜在报价人特别注意</w:t>
      </w:r>
      <w:r>
        <w:rPr>
          <w:rFonts w:hint="eastAsia" w:ascii="仿宋_GB2312" w:eastAsia="仿宋_GB2312"/>
          <w:sz w:val="24"/>
          <w:lang w:val="zh-CN" w:eastAsia="zh-CN"/>
        </w:rPr>
        <w:t>）</w:t>
      </w:r>
    </w:p>
    <w:p w14:paraId="4118FE77">
      <w:pPr>
        <w:spacing w:line="360" w:lineRule="exact"/>
      </w:pPr>
    </w:p>
    <w:p w14:paraId="1036F3D8">
      <w:pPr>
        <w:ind w:firstLine="1600" w:firstLineChars="500"/>
        <w:jc w:val="right"/>
        <w:rPr>
          <w:rFonts w:hint="default" w:ascii="仿宋" w:hAnsi="仿宋" w:eastAsia="仿宋" w:cs="仿宋"/>
          <w:b w:val="0"/>
          <w:bCs w:val="0"/>
          <w:sz w:val="32"/>
          <w:szCs w:val="32"/>
          <w:lang w:val="en-US" w:eastAsia="zh-CN"/>
        </w:rPr>
      </w:pPr>
    </w:p>
    <w:p w14:paraId="212ACD27"/>
    <w:p w14:paraId="5D0ACF46">
      <w:pPr>
        <w:ind w:firstLine="1600" w:firstLineChars="500"/>
        <w:jc w:val="right"/>
        <w:rPr>
          <w:rFonts w:hint="default" w:ascii="仿宋" w:hAnsi="仿宋" w:eastAsia="仿宋" w:cs="仿宋"/>
          <w:b w:val="0"/>
          <w:bCs w:val="0"/>
          <w:sz w:val="32"/>
          <w:szCs w:val="32"/>
          <w:lang w:val="en-US" w:eastAsia="zh-CN"/>
        </w:rPr>
      </w:pPr>
    </w:p>
    <w:p w14:paraId="6E823A4C"/>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fal">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C0237">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6200" cy="1333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6200" cy="133350"/>
                      </a:xfrm>
                      <a:prstGeom prst="rect">
                        <a:avLst/>
                      </a:prstGeom>
                      <a:noFill/>
                      <a:ln w="6350">
                        <a:noFill/>
                      </a:ln>
                      <a:effectLst/>
                    </wps:spPr>
                    <wps:txbx>
                      <w:txbxContent>
                        <w:p w14:paraId="3CEFCEEB">
                          <w:pPr>
                            <w:snapToGrid w:val="0"/>
                            <w:rPr>
                              <w:rFonts w:hint="eastAsia" w:eastAsia="宋体fal"/>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5pt;width:6pt;mso-position-horizontal:center;mso-position-horizontal-relative:margin;mso-wrap-style:none;z-index:251659264;mso-width-relative:page;mso-height-relative:page;" filled="f" stroked="f" coordsize="21600,21600" o:gfxdata="UEsDBAoAAAAAAIdO4kAAAAAAAAAAAAAAAAAEAAAAZHJzL1BLAwQUAAAACACHTuJAO2VwOtEAAAAD&#10;AQAADwAAAGRycy9kb3ducmV2LnhtbE2PwU7DMBBE70j9B2srcaN2AkIoxKnUquGIRNMDRzdekrT2&#10;OrLdNPw9Lhe4jDSa1czbcj1bwyb0YXAkIVsJYEit0wN1Eg5N/fACLERFWhlHKOEbA6yrxV2pCu2u&#10;9IHTPnYslVAolIQ+xrHgPLQ9WhVWbkRK2ZfzVsVkfce1V9dUbg3PhXjmVg2UFno14rbH9ry/WAnb&#10;umn8hMGbT3yrH0/vmyfczVLeLzPxCiziHP+O4Yaf0KFKTEd3IR2YkZAeib96y/LkjhLyTACvSv6f&#10;vfoBUEsDBBQAAAAIAIdO4kBuCvVH2AEAAK0DAAAOAAAAZHJzL2Uyb0RvYy54bWytU0uOEzEQ3SNx&#10;B8t70vmIgFpxRqBoEBICpBkO4LjttCX/5HLSnQvADVixYc+5cg7K7u4MDJtZsHGXq8qv6r2q3tz0&#10;1pCTjKC9Y3Qxm1MinfCNdgdGv9zfvnhNCSTuGm68k4yeJdCb7fNnmy7UculbbxoZCYI4qLvAaJtS&#10;qKsKRCsth5kP0mFQ+Wh5wms8VE3kHaJbUy3n83XV+diE6IUEQO9uCNIRMT4F0Culhdx5cbTSpQE1&#10;SsMTUoJWB6Db0q1SUqRPSoFMxDCKTFM5sQja+3xW2w2vD5GHVouxBf6UFh5xslw7LHqF2vHEyTHq&#10;f6CsFtGDV2kmvK0GIkURZLGYP9LmruVBFi4oNYSr6PD/YMXH0+dIdMPokhLHLQ788v3b5cevy8+v&#10;ZJnl6QLUmHUXMC/1b32PSzP5AZ2Zda+izV/kQzCO4p6v4so+EYHOV2ucPiUCI4vVavWyaF89vA0R&#10;0jvpLckGoxFHVxTlpw+QsA9MnVJyKedvtTFlfMaRjtF1hvwrgi+Myx5ZFmGEyXyGvrOV+n0/ktz7&#10;5owcO1wGRh3uPiXmvUOt895MRpyM/WQcQ9SHFjtelOoQ3hwT9lZazhUGWOw/X3CKhcm4cXlN/ryX&#10;rIe/bPs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2VwOtEAAAADAQAADwAAAAAAAAABACAAAAAi&#10;AAAAZHJzL2Rvd25yZXYueG1sUEsBAhQAFAAAAAgAh07iQG4K9UfYAQAArQMAAA4AAAAAAAAAAQAg&#10;AAAAIAEAAGRycy9lMm9Eb2MueG1sUEsFBgAAAAAGAAYAWQEAAGoFAAAAAA==&#10;">
              <v:fill on="f" focussize="0,0"/>
              <v:stroke on="f" weight="0.5pt"/>
              <v:imagedata o:title=""/>
              <o:lock v:ext="edit" aspectratio="f"/>
              <v:textbox inset="0mm,0mm,0mm,0mm" style="mso-fit-shape-to-text:t;">
                <w:txbxContent>
                  <w:p w14:paraId="3CEFCEEB">
                    <w:pPr>
                      <w:snapToGrid w:val="0"/>
                      <w:rPr>
                        <w:rFonts w:hint="eastAsia" w:eastAsia="宋体fal"/>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2BC34">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6200" cy="1333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6200" cy="133350"/>
                      </a:xfrm>
                      <a:prstGeom prst="rect">
                        <a:avLst/>
                      </a:prstGeom>
                      <a:noFill/>
                      <a:ln w="6350">
                        <a:noFill/>
                      </a:ln>
                      <a:effectLst/>
                    </wps:spPr>
                    <wps:txbx>
                      <w:txbxContent>
                        <w:p w14:paraId="15609F22">
                          <w:pPr>
                            <w:snapToGrid w:val="0"/>
                            <w:rPr>
                              <w:rFonts w:hint="eastAsia" w:eastAsia="宋体fal"/>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5pt;width:6pt;mso-position-horizontal:center;mso-position-horizontal-relative:margin;mso-wrap-style:none;z-index:251659264;mso-width-relative:page;mso-height-relative:page;" filled="f" stroked="f" coordsize="21600,21600" o:gfxdata="UEsDBAoAAAAAAIdO4kAAAAAAAAAAAAAAAAAEAAAAZHJzL1BLAwQUAAAACACHTuJAO2VwOtEAAAAD&#10;AQAADwAAAGRycy9kb3ducmV2LnhtbE2PwU7DMBBE70j9B2srcaN2AkIoxKnUquGIRNMDRzdekrT2&#10;OrLdNPw9Lhe4jDSa1czbcj1bwyb0YXAkIVsJYEit0wN1Eg5N/fACLERFWhlHKOEbA6yrxV2pCu2u&#10;9IHTPnYslVAolIQ+xrHgPLQ9WhVWbkRK2ZfzVsVkfce1V9dUbg3PhXjmVg2UFno14rbH9ry/WAnb&#10;umn8hMGbT3yrH0/vmyfczVLeLzPxCiziHP+O4Yaf0KFKTEd3IR2YkZAeib96y/LkjhLyTACvSv6f&#10;vfoBUEsDBBQAAAAIAIdO4kAg9RDf2AEAAK0DAAAOAAAAZHJzL2Uyb0RvYy54bWytU8GO0zAQvSPx&#10;D5bvNM1WFBQ1XYGqRUgIkHb5ANdxGku2x/K4TfoD8AecuHDnu/odjJ20y+5e9sDFGc+M38x7M1ld&#10;D9awgwqowdW8nM05U05Co92u5t/ubl695QyjcI0w4FTNjwr59frli1XvK3UFHZhGBUYgDqve17yL&#10;0VdFgbJTVuAMvHIUbCFYEekadkUTRE/o1hRX8/my6CE0PoBUiOTdjEE+IYbnAELbaqk2IPdWuTii&#10;BmVEJErYaY98nbttWyXjl7ZFFZmpOTGN+aQiZG/TWaxXotoF4TstpxbEc1p4xMkK7ajoBWojomD7&#10;oJ9AWS0DILRxJsEWI5GsCLEo54+0ue2EV5kLSY3+Ijr+P1j5+fA1MN3QJnDmhKWBn37+OP36c/r9&#10;nZVJnt5jRVm3nvLi8B6GlDr5kZyJ9dAGm77Eh1GcxD1exFVDZJKcb5Y0fc4kRcrFYvE6a1/cv/UB&#10;4wcFliWj5oFGlxUVh08YqR6lnlNSKQc32pg8PuNYX/NlgnwQoRfGJY/KizDBJD5j38mKw3aYyGyh&#10;ORLHnpah5o52nzPz0ZHWaW/ORjgb27Ox90HvOuq4zNXRv9tH6i23nCqMsNR/utAUM5Np49Ka/HvP&#10;Wfd/2fo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2VwOtEAAAADAQAADwAAAAAAAAABACAAAAAi&#10;AAAAZHJzL2Rvd25yZXYueG1sUEsBAhQAFAAAAAgAh07iQCD1EN/YAQAArQMAAA4AAAAAAAAAAQAg&#10;AAAAIAEAAGRycy9lMm9Eb2MueG1sUEsFBgAAAAAGAAYAWQEAAGoFAAAAAA==&#10;">
              <v:fill on="f" focussize="0,0"/>
              <v:stroke on="f" weight="0.5pt"/>
              <v:imagedata o:title=""/>
              <o:lock v:ext="edit" aspectratio="f"/>
              <v:textbox inset="0mm,0mm,0mm,0mm" style="mso-fit-shape-to-text:t;">
                <w:txbxContent>
                  <w:p w14:paraId="15609F22">
                    <w:pPr>
                      <w:snapToGrid w:val="0"/>
                      <w:rPr>
                        <w:rFonts w:hint="eastAsia" w:eastAsia="宋体fal"/>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D8519">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F8922">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9EF47A"/>
    <w:multiLevelType w:val="singleLevel"/>
    <w:tmpl w:val="629EF47A"/>
    <w:lvl w:ilvl="0" w:tentative="0">
      <w:start w:val="2"/>
      <w:numFmt w:val="decimal"/>
      <w:suff w:val="nothing"/>
      <w:lvlText w:val="%1、"/>
      <w:lvlJc w:val="left"/>
    </w:lvl>
  </w:abstractNum>
  <w:abstractNum w:abstractNumId="1">
    <w:nsid w:val="6481357C"/>
    <w:multiLevelType w:val="singleLevel"/>
    <w:tmpl w:val="6481357C"/>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073D39"/>
    <w:rsid w:val="0161407B"/>
    <w:rsid w:val="032B5FE7"/>
    <w:rsid w:val="044B3CFC"/>
    <w:rsid w:val="07B83AEC"/>
    <w:rsid w:val="094B6435"/>
    <w:rsid w:val="0CD25E17"/>
    <w:rsid w:val="0F5A2BFE"/>
    <w:rsid w:val="0F652442"/>
    <w:rsid w:val="1C534272"/>
    <w:rsid w:val="29117CAE"/>
    <w:rsid w:val="34E00766"/>
    <w:rsid w:val="43C012B8"/>
    <w:rsid w:val="51073D39"/>
    <w:rsid w:val="553105B5"/>
    <w:rsid w:val="72E131CF"/>
    <w:rsid w:val="7E1B59B2"/>
    <w:rsid w:val="7FED7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ascii="宋体" w:eastAsia="宋体" w:cs="宋体"/>
      <w:b/>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Plain Text"/>
    <w:basedOn w:val="1"/>
    <w:qFormat/>
    <w:uiPriority w:val="0"/>
    <w:rPr>
      <w:rFonts w:ascii="宋体" w:eastAsia="宋体"/>
      <w:szCs w:val="20"/>
    </w:rPr>
  </w:style>
  <w:style w:type="paragraph" w:styleId="5">
    <w:name w:val="footer"/>
    <w:basedOn w:val="1"/>
    <w:next w:val="1"/>
    <w:qFormat/>
    <w:uiPriority w:val="0"/>
    <w:pPr>
      <w:tabs>
        <w:tab w:val="center" w:pos="4153"/>
        <w:tab w:val="right" w:pos="8306"/>
      </w:tabs>
      <w:snapToGrid w:val="0"/>
      <w:jc w:val="left"/>
    </w:pPr>
    <w:rPr>
      <w:kern w:val="0"/>
      <w:sz w:val="18"/>
      <w:szCs w:val="20"/>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List Paragraph"/>
    <w:basedOn w:val="1"/>
    <w:qFormat/>
    <w:uiPriority w:val="0"/>
    <w:pPr>
      <w:ind w:firstLine="200" w:firstLineChars="200"/>
    </w:pPr>
  </w:style>
  <w:style w:type="paragraph" w:customStyle="1" w:styleId="12">
    <w:name w:val="null3"/>
    <w:qFormat/>
    <w:uiPriority w:val="0"/>
    <w:rPr>
      <w:rFonts w:ascii="Calibri" w:hAnsi="Calibri" w:eastAsia="宋体" w:cs="Times New Roman"/>
      <w:sz w:val="21"/>
      <w:szCs w:val="22"/>
      <w:lang w:val="en-US" w:eastAsia="zh-Hans" w:bidi="ar-SA"/>
    </w:rPr>
  </w:style>
  <w:style w:type="paragraph" w:customStyle="1" w:styleId="13">
    <w:name w:val="样式3"/>
    <w:basedOn w:val="4"/>
    <w:qFormat/>
    <w:uiPriority w:val="0"/>
    <w:pPr>
      <w:spacing w:line="240" w:lineRule="atLeast"/>
      <w:outlineLvl w:val="0"/>
    </w:pPr>
    <w:rPr>
      <w:sz w:val="28"/>
    </w:rPr>
  </w:style>
  <w:style w:type="character" w:customStyle="1" w:styleId="14">
    <w:name w:val="fontstyle01"/>
    <w:basedOn w:val="10"/>
    <w:qFormat/>
    <w:uiPriority w:val="0"/>
    <w:rPr>
      <w:rFonts w:ascii="宋体" w:eastAsia="宋体" w:cs="宋体"/>
      <w:color w:val="000000"/>
      <w:sz w:val="20"/>
      <w:szCs w:val="20"/>
      <w:lang w:bidi="ar-SA"/>
    </w:rPr>
  </w:style>
  <w:style w:type="paragraph" w:customStyle="1" w:styleId="15">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653</Words>
  <Characters>698</Characters>
  <Lines>0</Lines>
  <Paragraphs>0</Paragraphs>
  <TotalTime>89</TotalTime>
  <ScaleCrop>false</ScaleCrop>
  <LinksUpToDate>false</LinksUpToDate>
  <CharactersWithSpaces>698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2025-04-24T03:30:00Z</dcterms:created>
  <dc:creator>Ling X.</dc:creator>
  <cp:lastModifiedBy>SHU</cp:lastModifiedBy>
  <cp:lastPrinted>2025-05-14T08:04:00Z</cp:lastPrinted>
  <dcterms:modified xsi:type="dcterms:W3CDTF">2025-05-14T09:29:58Z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D8BB18412A4048978C3BB0D0CF4312F1_13</vt:lpwstr>
  </property>
  <property fmtid="{D5CDD505-2E9C-101B-9397-08002B2CF9AE}" pid="4" name="KSOTemplateDocerSaveRecord">
    <vt:lpwstr>eyJoZGlkIjoiYmE1ODJjNzZlMTQxOWI1MTNmOWIzY2M5ODZiMzg1ZWMiLCJ1c2VySWQiOiIxOTMzMTUxNTMifQ==</vt:lpwstr>
  </property>
</Properties>
</file>