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07" w:rsidRDefault="00CD1F07">
      <w:pPr>
        <w:spacing w:line="600" w:lineRule="exact"/>
        <w:ind w:rightChars="132" w:right="422"/>
        <w:jc w:val="center"/>
        <w:rPr>
          <w:rFonts w:ascii="方正小标宋简体" w:eastAsia="方正小标宋简体"/>
          <w:b/>
          <w:sz w:val="28"/>
          <w:szCs w:val="28"/>
        </w:rPr>
      </w:pPr>
    </w:p>
    <w:p w:rsidR="00CD1F07" w:rsidRDefault="00025F53">
      <w:pPr>
        <w:spacing w:line="500" w:lineRule="exact"/>
        <w:ind w:rightChars="132" w:right="422"/>
        <w:jc w:val="center"/>
        <w:rPr>
          <w:rFonts w:ascii="方正小标宋简体" w:eastAsia="方正小标宋简体"/>
          <w:b/>
          <w:sz w:val="28"/>
          <w:szCs w:val="28"/>
        </w:rPr>
      </w:pPr>
      <w:r>
        <w:rPr>
          <w:rFonts w:ascii="方正小标宋简体" w:eastAsia="方正小标宋简体" w:hint="eastAsia"/>
          <w:b/>
          <w:szCs w:val="32"/>
        </w:rPr>
        <w:t>闽侯县</w:t>
      </w:r>
      <w:r w:rsidR="00DF73EF">
        <w:rPr>
          <w:rFonts w:ascii="方正小标宋简体" w:eastAsia="方正小标宋简体" w:hint="eastAsia"/>
          <w:b/>
          <w:szCs w:val="32"/>
        </w:rPr>
        <w:t>2021年第</w:t>
      </w:r>
      <w:r w:rsidR="00306C4E">
        <w:rPr>
          <w:rFonts w:ascii="方正小标宋简体" w:eastAsia="方正小标宋简体" w:hint="eastAsia"/>
          <w:b/>
          <w:szCs w:val="32"/>
        </w:rPr>
        <w:t>三</w:t>
      </w:r>
      <w:r>
        <w:rPr>
          <w:rFonts w:ascii="方正小标宋简体" w:eastAsia="方正小标宋简体" w:hint="eastAsia"/>
          <w:b/>
          <w:szCs w:val="32"/>
        </w:rPr>
        <w:t>次公开出让国有建设用地使用权结果公示</w:t>
      </w:r>
    </w:p>
    <w:p w:rsidR="00CD1F07" w:rsidRDefault="00025F53">
      <w:pPr>
        <w:spacing w:line="500" w:lineRule="exact"/>
        <w:rPr>
          <w:rFonts w:ascii="仿宋_GB2312" w:hAnsi="方正小标宋简体"/>
          <w:color w:val="000000" w:themeColor="text1"/>
          <w:sz w:val="28"/>
          <w:szCs w:val="28"/>
        </w:rPr>
      </w:pPr>
      <w:r>
        <w:rPr>
          <w:rFonts w:ascii="仿宋_GB2312" w:hAnsi="方正小标宋简体" w:hint="eastAsia"/>
          <w:color w:val="000000" w:themeColor="text1"/>
          <w:sz w:val="28"/>
          <w:szCs w:val="28"/>
        </w:rPr>
        <w:t xml:space="preserve">    </w:t>
      </w:r>
    </w:p>
    <w:p w:rsidR="00CD1F07" w:rsidRDefault="00025F53">
      <w:pPr>
        <w:spacing w:line="500" w:lineRule="exact"/>
        <w:jc w:val="left"/>
        <w:rPr>
          <w:rFonts w:ascii="仿宋_GB2312"/>
          <w:sz w:val="28"/>
          <w:szCs w:val="28"/>
        </w:rPr>
      </w:pPr>
      <w:r>
        <w:rPr>
          <w:rFonts w:ascii="仿宋_GB2312" w:hAnsi="方正小标宋简体" w:hint="eastAsia"/>
          <w:color w:val="000000" w:themeColor="text1"/>
          <w:sz w:val="28"/>
          <w:szCs w:val="28"/>
        </w:rPr>
        <w:t xml:space="preserve">     根据《</w:t>
      </w:r>
      <w:r>
        <w:rPr>
          <w:rFonts w:ascii="仿宋_GB2312" w:hAnsi="方正小标宋简体"/>
          <w:color w:val="000000" w:themeColor="text1"/>
          <w:sz w:val="28"/>
          <w:szCs w:val="28"/>
        </w:rPr>
        <w:t>闽侯县自然资源和规划局关于20</w:t>
      </w:r>
      <w:r w:rsidR="00DF73EF">
        <w:rPr>
          <w:rFonts w:ascii="仿宋_GB2312" w:hAnsi="方正小标宋简体" w:hint="eastAsia"/>
          <w:color w:val="000000" w:themeColor="text1"/>
          <w:sz w:val="28"/>
          <w:szCs w:val="28"/>
        </w:rPr>
        <w:t>21</w:t>
      </w:r>
      <w:r>
        <w:rPr>
          <w:rFonts w:ascii="仿宋_GB2312" w:hAnsi="方正小标宋简体"/>
          <w:color w:val="000000" w:themeColor="text1"/>
          <w:sz w:val="28"/>
          <w:szCs w:val="28"/>
        </w:rPr>
        <w:t>年第</w:t>
      </w:r>
      <w:r w:rsidR="00306C4E">
        <w:rPr>
          <w:rFonts w:ascii="仿宋_GB2312" w:hAnsi="方正小标宋简体" w:hint="eastAsia"/>
          <w:color w:val="000000" w:themeColor="text1"/>
          <w:sz w:val="28"/>
          <w:szCs w:val="28"/>
        </w:rPr>
        <w:t>三</w:t>
      </w:r>
      <w:r>
        <w:rPr>
          <w:rFonts w:ascii="仿宋_GB2312" w:hAnsi="方正小标宋简体"/>
          <w:color w:val="000000" w:themeColor="text1"/>
          <w:sz w:val="28"/>
          <w:szCs w:val="28"/>
        </w:rPr>
        <w:t>次公开出让国有建设用地使用权的公告</w:t>
      </w:r>
      <w:r>
        <w:rPr>
          <w:rFonts w:ascii="仿宋_GB2312" w:hAnsi="方正小标宋简体" w:hint="eastAsia"/>
          <w:color w:val="000000" w:themeColor="text1"/>
          <w:sz w:val="28"/>
          <w:szCs w:val="28"/>
        </w:rPr>
        <w:t>》（编号：侯自然告字【</w:t>
      </w:r>
      <w:r w:rsidR="00DF73EF">
        <w:rPr>
          <w:rFonts w:ascii="仿宋_GB2312" w:hAnsi="方正小标宋简体" w:hint="eastAsia"/>
          <w:color w:val="000000" w:themeColor="text1"/>
          <w:sz w:val="28"/>
          <w:szCs w:val="28"/>
        </w:rPr>
        <w:t>2021</w:t>
      </w:r>
      <w:r>
        <w:rPr>
          <w:rFonts w:ascii="仿宋_GB2312" w:hAnsi="方正小标宋简体" w:hint="eastAsia"/>
          <w:color w:val="000000" w:themeColor="text1"/>
          <w:sz w:val="28"/>
          <w:szCs w:val="28"/>
        </w:rPr>
        <w:t>】</w:t>
      </w:r>
      <w:r w:rsidR="00306C4E">
        <w:rPr>
          <w:rFonts w:ascii="仿宋_GB2312" w:hAnsi="方正小标宋简体" w:hint="eastAsia"/>
          <w:color w:val="000000" w:themeColor="text1"/>
          <w:sz w:val="28"/>
          <w:szCs w:val="28"/>
        </w:rPr>
        <w:t>3</w:t>
      </w:r>
      <w:r>
        <w:rPr>
          <w:rFonts w:ascii="仿宋_GB2312" w:hAnsi="方正小标宋简体" w:hint="eastAsia"/>
          <w:color w:val="000000" w:themeColor="text1"/>
          <w:sz w:val="28"/>
          <w:szCs w:val="28"/>
        </w:rPr>
        <w:t>号），我中心于</w:t>
      </w:r>
      <w:r w:rsidR="00DF73EF">
        <w:rPr>
          <w:rFonts w:ascii="仿宋_GB2312" w:hAnsi="方正小标宋简体" w:hint="eastAsia"/>
          <w:color w:val="000000" w:themeColor="text1"/>
          <w:sz w:val="28"/>
          <w:szCs w:val="28"/>
        </w:rPr>
        <w:t>2021</w:t>
      </w:r>
      <w:r>
        <w:rPr>
          <w:rFonts w:ascii="仿宋_GB2312" w:hAnsi="方正小标宋简体" w:hint="eastAsia"/>
          <w:color w:val="000000" w:themeColor="text1"/>
          <w:sz w:val="28"/>
          <w:szCs w:val="28"/>
        </w:rPr>
        <w:t>年</w:t>
      </w:r>
      <w:r w:rsidR="00306C4E">
        <w:rPr>
          <w:rFonts w:ascii="仿宋_GB2312" w:hAnsi="方正小标宋简体" w:hint="eastAsia"/>
          <w:color w:val="000000" w:themeColor="text1"/>
          <w:sz w:val="28"/>
          <w:szCs w:val="28"/>
        </w:rPr>
        <w:t>5</w:t>
      </w:r>
      <w:r>
        <w:rPr>
          <w:rFonts w:ascii="仿宋_GB2312" w:hAnsi="方正小标宋简体" w:hint="eastAsia"/>
          <w:color w:val="000000" w:themeColor="text1"/>
          <w:sz w:val="28"/>
          <w:szCs w:val="28"/>
        </w:rPr>
        <w:t>月</w:t>
      </w:r>
      <w:r w:rsidR="00306C4E">
        <w:rPr>
          <w:rFonts w:ascii="仿宋_GB2312" w:hAnsi="方正小标宋简体" w:hint="eastAsia"/>
          <w:color w:val="000000" w:themeColor="text1"/>
          <w:sz w:val="28"/>
          <w:szCs w:val="28"/>
        </w:rPr>
        <w:t>27</w:t>
      </w:r>
      <w:r>
        <w:rPr>
          <w:rFonts w:ascii="仿宋_GB2312" w:hAnsi="方正小标宋简体" w:hint="eastAsia"/>
          <w:color w:val="000000" w:themeColor="text1"/>
          <w:sz w:val="28"/>
          <w:szCs w:val="28"/>
        </w:rPr>
        <w:t>日上午举行土地公开拍卖交易会，</w:t>
      </w:r>
      <w:r>
        <w:rPr>
          <w:rFonts w:ascii="仿宋_GB2312" w:hint="eastAsia"/>
          <w:sz w:val="28"/>
          <w:szCs w:val="28"/>
        </w:rPr>
        <w:t>现将国有建设用地使用权出让公布如下：</w:t>
      </w: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6"/>
        <w:gridCol w:w="1276"/>
        <w:gridCol w:w="851"/>
        <w:gridCol w:w="1275"/>
        <w:gridCol w:w="1843"/>
        <w:gridCol w:w="992"/>
        <w:gridCol w:w="993"/>
        <w:gridCol w:w="1275"/>
      </w:tblGrid>
      <w:tr w:rsidR="00CD1F07">
        <w:trPr>
          <w:trHeight w:val="964"/>
        </w:trPr>
        <w:tc>
          <w:tcPr>
            <w:tcW w:w="1246" w:type="dxa"/>
            <w:vAlign w:val="center"/>
          </w:tcPr>
          <w:p w:rsidR="00CD1F07" w:rsidRDefault="00025F53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地块编号</w:t>
            </w:r>
          </w:p>
        </w:tc>
        <w:tc>
          <w:tcPr>
            <w:tcW w:w="1276" w:type="dxa"/>
            <w:vAlign w:val="center"/>
          </w:tcPr>
          <w:p w:rsidR="00CD1F07" w:rsidRDefault="00025F53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地块</w:t>
            </w:r>
          </w:p>
          <w:p w:rsidR="00CD1F07" w:rsidRDefault="00025F53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位置</w:t>
            </w:r>
          </w:p>
        </w:tc>
        <w:tc>
          <w:tcPr>
            <w:tcW w:w="851" w:type="dxa"/>
            <w:vAlign w:val="center"/>
          </w:tcPr>
          <w:p w:rsidR="00CD1F07" w:rsidRDefault="00025F53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出让</w:t>
            </w:r>
          </w:p>
          <w:p w:rsidR="00CD1F07" w:rsidRDefault="00025F53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方式</w:t>
            </w:r>
          </w:p>
        </w:tc>
        <w:tc>
          <w:tcPr>
            <w:tcW w:w="1275" w:type="dxa"/>
            <w:vAlign w:val="center"/>
          </w:tcPr>
          <w:p w:rsidR="00CD1F07" w:rsidRDefault="00025F53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用 途</w:t>
            </w:r>
          </w:p>
        </w:tc>
        <w:tc>
          <w:tcPr>
            <w:tcW w:w="1843" w:type="dxa"/>
            <w:vAlign w:val="center"/>
          </w:tcPr>
          <w:p w:rsidR="00CD1F07" w:rsidRDefault="00025F53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用地面积（亩）</w:t>
            </w:r>
          </w:p>
        </w:tc>
        <w:tc>
          <w:tcPr>
            <w:tcW w:w="992" w:type="dxa"/>
          </w:tcPr>
          <w:p w:rsidR="00CD1F07" w:rsidRDefault="00025F53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起始价（万元）</w:t>
            </w:r>
          </w:p>
        </w:tc>
        <w:tc>
          <w:tcPr>
            <w:tcW w:w="993" w:type="dxa"/>
            <w:vAlign w:val="center"/>
          </w:tcPr>
          <w:p w:rsidR="00CD1F07" w:rsidRDefault="00025F53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成交价</w:t>
            </w:r>
          </w:p>
          <w:p w:rsidR="00CD1F07" w:rsidRDefault="00025F53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(万元)</w:t>
            </w:r>
          </w:p>
        </w:tc>
        <w:tc>
          <w:tcPr>
            <w:tcW w:w="1275" w:type="dxa"/>
            <w:vAlign w:val="center"/>
          </w:tcPr>
          <w:p w:rsidR="00CD1F07" w:rsidRDefault="00025F53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竞得人</w:t>
            </w:r>
          </w:p>
        </w:tc>
      </w:tr>
      <w:tr w:rsidR="009E74B6" w:rsidRPr="00895164">
        <w:trPr>
          <w:trHeight w:val="964"/>
        </w:trPr>
        <w:tc>
          <w:tcPr>
            <w:tcW w:w="1246" w:type="dxa"/>
            <w:vAlign w:val="center"/>
          </w:tcPr>
          <w:p w:rsidR="009E74B6" w:rsidRPr="00DD74AF" w:rsidRDefault="009E74B6" w:rsidP="00306C4E"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 w:rsidRPr="00DD74AF">
              <w:rPr>
                <w:rFonts w:ascii="仿宋_GB2312" w:hAnsi="仿宋_GB2312" w:cs="仿宋_GB2312" w:hint="eastAsia"/>
                <w:sz w:val="24"/>
              </w:rPr>
              <w:t>2021-0</w:t>
            </w:r>
            <w:r>
              <w:rPr>
                <w:rFonts w:ascii="仿宋_GB2312" w:hAnsi="仿宋_GB2312" w:cs="仿宋_GB2312" w:hint="eastAsia"/>
                <w:sz w:val="24"/>
              </w:rPr>
              <w:t>5</w:t>
            </w:r>
            <w:r w:rsidRPr="00DD74AF">
              <w:rPr>
                <w:rFonts w:ascii="仿宋_GB2312" w:hAnsi="仿宋_GB2312" w:cs="仿宋_GB2312" w:hint="eastAsia"/>
                <w:sz w:val="24"/>
              </w:rPr>
              <w:t>号</w:t>
            </w:r>
          </w:p>
        </w:tc>
        <w:tc>
          <w:tcPr>
            <w:tcW w:w="1276" w:type="dxa"/>
            <w:vAlign w:val="center"/>
          </w:tcPr>
          <w:p w:rsidR="009E74B6" w:rsidRPr="00306C4E" w:rsidRDefault="009E74B6" w:rsidP="00306C4E"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 w:rsidRPr="00306C4E">
              <w:rPr>
                <w:rFonts w:ascii="仿宋_GB2312" w:hAnsi="仿宋_GB2312" w:cs="仿宋_GB2312" w:hint="eastAsia"/>
                <w:sz w:val="24"/>
              </w:rPr>
              <w:t>甘蔗街道山前村、横屿村</w:t>
            </w:r>
          </w:p>
        </w:tc>
        <w:tc>
          <w:tcPr>
            <w:tcW w:w="851" w:type="dxa"/>
            <w:vAlign w:val="center"/>
          </w:tcPr>
          <w:p w:rsidR="009E74B6" w:rsidRDefault="009E74B6" w:rsidP="00DD74AF"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拍卖</w:t>
            </w:r>
          </w:p>
        </w:tc>
        <w:tc>
          <w:tcPr>
            <w:tcW w:w="1275" w:type="dxa"/>
            <w:vAlign w:val="center"/>
          </w:tcPr>
          <w:p w:rsidR="009E74B6" w:rsidRPr="00DD74AF" w:rsidRDefault="009E74B6" w:rsidP="00DD74AF"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 w:rsidRPr="00DD74AF">
              <w:rPr>
                <w:rFonts w:ascii="仿宋_GB2312" w:hAnsi="仿宋_GB2312" w:cs="仿宋_GB2312" w:hint="eastAsia"/>
                <w:sz w:val="24"/>
              </w:rPr>
              <w:t>商住用地</w:t>
            </w:r>
            <w:r w:rsidRPr="00DD74AF">
              <w:rPr>
                <w:rFonts w:ascii="仿宋_GB2312" w:hAnsi="仿宋_GB2312" w:cs="仿宋_GB2312" w:hint="eastAsia"/>
                <w:sz w:val="24"/>
              </w:rPr>
              <w:br/>
              <w:t>（R2、B1）</w:t>
            </w:r>
          </w:p>
        </w:tc>
        <w:tc>
          <w:tcPr>
            <w:tcW w:w="1843" w:type="dxa"/>
            <w:vAlign w:val="center"/>
          </w:tcPr>
          <w:p w:rsidR="009E74B6" w:rsidRPr="001651EA" w:rsidRDefault="009E74B6" w:rsidP="001651EA"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 w:rsidRPr="001651EA">
              <w:rPr>
                <w:rFonts w:ascii="仿宋_GB2312" w:hAnsi="仿宋_GB2312" w:cs="仿宋_GB2312" w:hint="eastAsia"/>
                <w:sz w:val="24"/>
              </w:rPr>
              <w:t>35689m2</w:t>
            </w:r>
            <w:r w:rsidRPr="001651EA">
              <w:rPr>
                <w:rFonts w:ascii="仿宋_GB2312" w:hAnsi="仿宋_GB2312" w:cs="仿宋_GB2312" w:hint="eastAsia"/>
                <w:sz w:val="24"/>
              </w:rPr>
              <w:br/>
              <w:t>(53.53亩)</w:t>
            </w:r>
          </w:p>
        </w:tc>
        <w:tc>
          <w:tcPr>
            <w:tcW w:w="992" w:type="dxa"/>
            <w:vAlign w:val="center"/>
          </w:tcPr>
          <w:p w:rsidR="009E74B6" w:rsidRPr="00DD74AF" w:rsidRDefault="00D8475E" w:rsidP="00D8475E"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30000</w:t>
            </w:r>
            <w:r w:rsidRPr="00DD74AF">
              <w:rPr>
                <w:rFonts w:ascii="仿宋_GB2312" w:hAnsi="仿宋_GB2312" w:cs="仿宋_GB2312"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9E74B6" w:rsidRDefault="00AF4D28" w:rsidP="00DD74AF"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34700</w:t>
            </w:r>
          </w:p>
        </w:tc>
        <w:tc>
          <w:tcPr>
            <w:tcW w:w="1275" w:type="dxa"/>
            <w:vAlign w:val="center"/>
          </w:tcPr>
          <w:p w:rsidR="009E74B6" w:rsidRPr="00DD74AF" w:rsidRDefault="00AF4D28" w:rsidP="00DD74AF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福建鼎泽投资有限公司</w:t>
            </w:r>
          </w:p>
        </w:tc>
      </w:tr>
      <w:tr w:rsidR="009E74B6">
        <w:trPr>
          <w:trHeight w:val="964"/>
        </w:trPr>
        <w:tc>
          <w:tcPr>
            <w:tcW w:w="1246" w:type="dxa"/>
            <w:vAlign w:val="center"/>
          </w:tcPr>
          <w:p w:rsidR="009E74B6" w:rsidRPr="00DD74AF" w:rsidRDefault="009E74B6" w:rsidP="00306C4E"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 w:rsidRPr="00DD74AF">
              <w:rPr>
                <w:rFonts w:ascii="仿宋_GB2312" w:hAnsi="仿宋_GB2312" w:cs="仿宋_GB2312" w:hint="eastAsia"/>
                <w:sz w:val="24"/>
              </w:rPr>
              <w:t>2021-0</w:t>
            </w:r>
            <w:r>
              <w:rPr>
                <w:rFonts w:ascii="仿宋_GB2312" w:hAnsi="仿宋_GB2312" w:cs="仿宋_GB2312" w:hint="eastAsia"/>
                <w:sz w:val="24"/>
              </w:rPr>
              <w:t>6</w:t>
            </w:r>
            <w:r w:rsidRPr="00DD74AF">
              <w:rPr>
                <w:rFonts w:ascii="仿宋_GB2312" w:hAnsi="仿宋_GB2312" w:cs="仿宋_GB2312" w:hint="eastAsia"/>
                <w:sz w:val="24"/>
              </w:rPr>
              <w:t>号</w:t>
            </w:r>
          </w:p>
        </w:tc>
        <w:tc>
          <w:tcPr>
            <w:tcW w:w="1276" w:type="dxa"/>
            <w:vAlign w:val="center"/>
          </w:tcPr>
          <w:p w:rsidR="009E74B6" w:rsidRPr="00306C4E" w:rsidRDefault="009E74B6" w:rsidP="00306C4E"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 w:rsidRPr="00306C4E">
              <w:rPr>
                <w:rFonts w:ascii="仿宋_GB2312" w:hAnsi="仿宋_GB2312" w:cs="仿宋_GB2312" w:hint="eastAsia"/>
                <w:sz w:val="24"/>
              </w:rPr>
              <w:t>甘蔗街道山前村、横屿村</w:t>
            </w:r>
          </w:p>
        </w:tc>
        <w:tc>
          <w:tcPr>
            <w:tcW w:w="851" w:type="dxa"/>
            <w:vAlign w:val="center"/>
          </w:tcPr>
          <w:p w:rsidR="009E74B6" w:rsidRDefault="009E74B6" w:rsidP="00DD74AF"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拍卖</w:t>
            </w:r>
          </w:p>
        </w:tc>
        <w:tc>
          <w:tcPr>
            <w:tcW w:w="1275" w:type="dxa"/>
            <w:vAlign w:val="center"/>
          </w:tcPr>
          <w:p w:rsidR="009E74B6" w:rsidRPr="00DD74AF" w:rsidRDefault="009E74B6" w:rsidP="00DD74AF"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 w:rsidRPr="00DD74AF">
              <w:rPr>
                <w:rFonts w:ascii="仿宋_GB2312" w:hAnsi="仿宋_GB2312" w:cs="仿宋_GB2312" w:hint="eastAsia"/>
                <w:sz w:val="24"/>
              </w:rPr>
              <w:t>商住用地</w:t>
            </w:r>
            <w:r w:rsidRPr="00DD74AF">
              <w:rPr>
                <w:rFonts w:ascii="仿宋_GB2312" w:hAnsi="仿宋_GB2312" w:cs="仿宋_GB2312" w:hint="eastAsia"/>
                <w:sz w:val="24"/>
              </w:rPr>
              <w:br/>
              <w:t>（R2、B1）</w:t>
            </w:r>
          </w:p>
        </w:tc>
        <w:tc>
          <w:tcPr>
            <w:tcW w:w="1843" w:type="dxa"/>
            <w:vAlign w:val="center"/>
          </w:tcPr>
          <w:p w:rsidR="009E74B6" w:rsidRPr="001651EA" w:rsidRDefault="009E74B6" w:rsidP="001651EA"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 w:rsidRPr="001651EA">
              <w:rPr>
                <w:rFonts w:ascii="仿宋_GB2312" w:hAnsi="仿宋_GB2312" w:cs="仿宋_GB2312" w:hint="eastAsia"/>
                <w:sz w:val="24"/>
              </w:rPr>
              <w:t>22130m2</w:t>
            </w:r>
            <w:r w:rsidRPr="001651EA">
              <w:rPr>
                <w:rFonts w:ascii="仿宋_GB2312" w:hAnsi="仿宋_GB2312" w:cs="仿宋_GB2312" w:hint="eastAsia"/>
                <w:sz w:val="24"/>
              </w:rPr>
              <w:br/>
              <w:t>(33.2亩)</w:t>
            </w:r>
          </w:p>
        </w:tc>
        <w:tc>
          <w:tcPr>
            <w:tcW w:w="992" w:type="dxa"/>
            <w:vAlign w:val="center"/>
          </w:tcPr>
          <w:p w:rsidR="009E74B6" w:rsidRPr="00DD74AF" w:rsidRDefault="00D8475E" w:rsidP="00D8475E"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bookmarkStart w:id="0" w:name="_GoBack"/>
            <w:bookmarkEnd w:id="0"/>
            <w:r>
              <w:rPr>
                <w:rFonts w:ascii="仿宋_GB2312" w:hAnsi="仿宋_GB2312" w:cs="仿宋_GB2312" w:hint="eastAsia"/>
                <w:sz w:val="24"/>
              </w:rPr>
              <w:t>31000</w:t>
            </w:r>
            <w:r w:rsidRPr="00DD74AF">
              <w:rPr>
                <w:rFonts w:ascii="仿宋_GB2312" w:hAnsi="仿宋_GB2312" w:cs="仿宋_GB2312"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9E74B6" w:rsidRDefault="00AF4D28" w:rsidP="00DD74AF"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40100</w:t>
            </w:r>
          </w:p>
        </w:tc>
        <w:tc>
          <w:tcPr>
            <w:tcW w:w="1275" w:type="dxa"/>
            <w:vAlign w:val="center"/>
          </w:tcPr>
          <w:p w:rsidR="009E74B6" w:rsidRPr="00DD74AF" w:rsidRDefault="00AF4D28" w:rsidP="00DD74AF"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厦门语义投资有限公司</w:t>
            </w:r>
          </w:p>
        </w:tc>
      </w:tr>
    </w:tbl>
    <w:p w:rsidR="00CD1F07" w:rsidRDefault="00CD1F07">
      <w:pPr>
        <w:spacing w:line="500" w:lineRule="exact"/>
        <w:ind w:rightChars="132" w:right="422"/>
        <w:jc w:val="right"/>
        <w:rPr>
          <w:rFonts w:ascii="宋体" w:eastAsia="宋体" w:hAnsi="宋体"/>
          <w:sz w:val="28"/>
          <w:szCs w:val="28"/>
        </w:rPr>
      </w:pPr>
    </w:p>
    <w:p w:rsidR="00CD1F07" w:rsidRDefault="00CD1F07">
      <w:pPr>
        <w:spacing w:line="500" w:lineRule="exact"/>
        <w:ind w:rightChars="132" w:right="422"/>
        <w:jc w:val="right"/>
        <w:rPr>
          <w:rFonts w:ascii="宋体" w:eastAsia="宋体" w:hAnsi="宋体"/>
          <w:sz w:val="28"/>
          <w:szCs w:val="28"/>
        </w:rPr>
      </w:pPr>
    </w:p>
    <w:p w:rsidR="00CD1F07" w:rsidRDefault="00CD1F07">
      <w:pPr>
        <w:spacing w:line="500" w:lineRule="exact"/>
        <w:ind w:rightChars="132" w:right="422"/>
        <w:jc w:val="right"/>
        <w:rPr>
          <w:rFonts w:ascii="宋体" w:eastAsia="宋体" w:hAnsi="宋体"/>
          <w:sz w:val="28"/>
          <w:szCs w:val="28"/>
        </w:rPr>
      </w:pPr>
    </w:p>
    <w:p w:rsidR="00CD1F07" w:rsidRDefault="00025F53">
      <w:pPr>
        <w:spacing w:line="500" w:lineRule="exact"/>
        <w:ind w:rightChars="132" w:right="422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闽侯县公共资源交易服务中心</w:t>
      </w:r>
    </w:p>
    <w:p w:rsidR="00CD1F07" w:rsidRDefault="00DF73EF">
      <w:pPr>
        <w:spacing w:line="500" w:lineRule="exact"/>
        <w:ind w:rightChars="132" w:right="422" w:firstLineChars="2100" w:firstLine="58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2021</w:t>
      </w:r>
      <w:r w:rsidR="00025F53">
        <w:rPr>
          <w:rFonts w:ascii="宋体" w:eastAsia="宋体" w:hAnsi="宋体" w:hint="eastAsia"/>
          <w:sz w:val="28"/>
          <w:szCs w:val="28"/>
        </w:rPr>
        <w:t>年</w:t>
      </w:r>
      <w:r w:rsidR="00D8475E">
        <w:rPr>
          <w:rFonts w:ascii="宋体" w:eastAsia="宋体" w:hAnsi="宋体" w:hint="eastAsia"/>
          <w:sz w:val="28"/>
          <w:szCs w:val="28"/>
        </w:rPr>
        <w:t>5</w:t>
      </w:r>
      <w:r w:rsidR="00025F53">
        <w:rPr>
          <w:rFonts w:ascii="宋体" w:eastAsia="宋体" w:hAnsi="宋体" w:hint="eastAsia"/>
          <w:sz w:val="28"/>
          <w:szCs w:val="28"/>
        </w:rPr>
        <w:t>月</w:t>
      </w:r>
      <w:r w:rsidR="00D8475E">
        <w:rPr>
          <w:rFonts w:ascii="宋体" w:eastAsia="宋体" w:hAnsi="宋体" w:hint="eastAsia"/>
          <w:sz w:val="28"/>
          <w:szCs w:val="28"/>
        </w:rPr>
        <w:t>27</w:t>
      </w:r>
      <w:r w:rsidR="00025F53">
        <w:rPr>
          <w:rFonts w:ascii="宋体" w:eastAsia="宋体" w:hAnsi="宋体" w:hint="eastAsia"/>
          <w:sz w:val="28"/>
          <w:szCs w:val="28"/>
        </w:rPr>
        <w:t>日</w:t>
      </w:r>
    </w:p>
    <w:p w:rsidR="00CD1F07" w:rsidRDefault="00CD1F07">
      <w:pPr>
        <w:spacing w:line="500" w:lineRule="exact"/>
        <w:jc w:val="right"/>
        <w:rPr>
          <w:sz w:val="28"/>
          <w:szCs w:val="28"/>
        </w:rPr>
      </w:pPr>
    </w:p>
    <w:sectPr w:rsidR="00CD1F07" w:rsidSect="00CD1F07">
      <w:headerReference w:type="default" r:id="rId7"/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9C6" w:rsidRDefault="00BC49C6" w:rsidP="00CD1F07">
      <w:r>
        <w:separator/>
      </w:r>
    </w:p>
  </w:endnote>
  <w:endnote w:type="continuationSeparator" w:id="1">
    <w:p w:rsidR="00BC49C6" w:rsidRDefault="00BC49C6" w:rsidP="00CD1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9C6" w:rsidRDefault="00BC49C6" w:rsidP="00CD1F07">
      <w:r>
        <w:separator/>
      </w:r>
    </w:p>
  </w:footnote>
  <w:footnote w:type="continuationSeparator" w:id="1">
    <w:p w:rsidR="00BC49C6" w:rsidRDefault="00BC49C6" w:rsidP="00CD1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07" w:rsidRDefault="00CD1F07" w:rsidP="00F431B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776"/>
    <w:rsid w:val="00004706"/>
    <w:rsid w:val="0001151E"/>
    <w:rsid w:val="00025F53"/>
    <w:rsid w:val="00056142"/>
    <w:rsid w:val="000652FB"/>
    <w:rsid w:val="000866E0"/>
    <w:rsid w:val="0010496D"/>
    <w:rsid w:val="00127140"/>
    <w:rsid w:val="001651EA"/>
    <w:rsid w:val="001E5CB2"/>
    <w:rsid w:val="00246A2A"/>
    <w:rsid w:val="00252EBE"/>
    <w:rsid w:val="00275A46"/>
    <w:rsid w:val="0028613F"/>
    <w:rsid w:val="00294EED"/>
    <w:rsid w:val="002C0CAC"/>
    <w:rsid w:val="00302C60"/>
    <w:rsid w:val="00306C4E"/>
    <w:rsid w:val="003155ED"/>
    <w:rsid w:val="00342994"/>
    <w:rsid w:val="003435AB"/>
    <w:rsid w:val="00350742"/>
    <w:rsid w:val="00410C39"/>
    <w:rsid w:val="004200F4"/>
    <w:rsid w:val="0043317C"/>
    <w:rsid w:val="00433814"/>
    <w:rsid w:val="0044055A"/>
    <w:rsid w:val="004616F3"/>
    <w:rsid w:val="00477288"/>
    <w:rsid w:val="00496103"/>
    <w:rsid w:val="004A224A"/>
    <w:rsid w:val="004F59E3"/>
    <w:rsid w:val="00500ADB"/>
    <w:rsid w:val="0052691D"/>
    <w:rsid w:val="00557D84"/>
    <w:rsid w:val="00575342"/>
    <w:rsid w:val="00632C90"/>
    <w:rsid w:val="006365ED"/>
    <w:rsid w:val="00637776"/>
    <w:rsid w:val="006A18A1"/>
    <w:rsid w:val="006A3991"/>
    <w:rsid w:val="00735D14"/>
    <w:rsid w:val="00797CB3"/>
    <w:rsid w:val="007A2886"/>
    <w:rsid w:val="007E0C49"/>
    <w:rsid w:val="007F4A37"/>
    <w:rsid w:val="00837D2B"/>
    <w:rsid w:val="00883B33"/>
    <w:rsid w:val="00895164"/>
    <w:rsid w:val="008C2464"/>
    <w:rsid w:val="008C48EF"/>
    <w:rsid w:val="008E0514"/>
    <w:rsid w:val="0090790D"/>
    <w:rsid w:val="00946296"/>
    <w:rsid w:val="009A6994"/>
    <w:rsid w:val="009C1181"/>
    <w:rsid w:val="009C6272"/>
    <w:rsid w:val="009D58D1"/>
    <w:rsid w:val="009E74B6"/>
    <w:rsid w:val="009F5052"/>
    <w:rsid w:val="00A6316D"/>
    <w:rsid w:val="00A74F40"/>
    <w:rsid w:val="00A74F9F"/>
    <w:rsid w:val="00A92037"/>
    <w:rsid w:val="00AA2472"/>
    <w:rsid w:val="00AE72EB"/>
    <w:rsid w:val="00AF4D28"/>
    <w:rsid w:val="00B26834"/>
    <w:rsid w:val="00B432C8"/>
    <w:rsid w:val="00B46214"/>
    <w:rsid w:val="00B55F96"/>
    <w:rsid w:val="00B77E99"/>
    <w:rsid w:val="00B83791"/>
    <w:rsid w:val="00BA367E"/>
    <w:rsid w:val="00BC49C6"/>
    <w:rsid w:val="00BD732C"/>
    <w:rsid w:val="00C235F9"/>
    <w:rsid w:val="00CD1F07"/>
    <w:rsid w:val="00CE3C01"/>
    <w:rsid w:val="00D8475E"/>
    <w:rsid w:val="00DA00DF"/>
    <w:rsid w:val="00DB27EA"/>
    <w:rsid w:val="00DB3851"/>
    <w:rsid w:val="00DC1A4D"/>
    <w:rsid w:val="00DD74AF"/>
    <w:rsid w:val="00DF73EF"/>
    <w:rsid w:val="00E518B8"/>
    <w:rsid w:val="00E82D73"/>
    <w:rsid w:val="00E93018"/>
    <w:rsid w:val="00EB189B"/>
    <w:rsid w:val="00F42C3A"/>
    <w:rsid w:val="00F431B3"/>
    <w:rsid w:val="00F6053C"/>
    <w:rsid w:val="00F60684"/>
    <w:rsid w:val="00FD0877"/>
    <w:rsid w:val="775F5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07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D1F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D1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D1F0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D1F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48</cp:revision>
  <dcterms:created xsi:type="dcterms:W3CDTF">2020-01-15T02:45:00Z</dcterms:created>
  <dcterms:modified xsi:type="dcterms:W3CDTF">2021-05-27T06:50:00Z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