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E3" w:rsidRDefault="007E6AE3">
      <w:pPr>
        <w:ind w:left="420"/>
        <w:jc w:val="center"/>
        <w:rPr>
          <w:rFonts w:cs="Times New Roman"/>
          <w:b/>
          <w:bCs/>
          <w:sz w:val="44"/>
          <w:szCs w:val="44"/>
        </w:rPr>
      </w:pPr>
      <w:r>
        <w:rPr>
          <w:rFonts w:cs="宋体" w:hint="eastAsia"/>
          <w:b/>
          <w:bCs/>
          <w:sz w:val="44"/>
          <w:szCs w:val="44"/>
        </w:rPr>
        <w:t>福州市马尾区公共资源交易服务中心</w:t>
      </w:r>
    </w:p>
    <w:p w:rsidR="007E6AE3" w:rsidRDefault="007E6AE3">
      <w:pPr>
        <w:ind w:left="420"/>
        <w:jc w:val="center"/>
        <w:rPr>
          <w:rFonts w:cs="Times New Roman"/>
          <w:b/>
          <w:bCs/>
          <w:sz w:val="44"/>
          <w:szCs w:val="44"/>
        </w:rPr>
      </w:pPr>
      <w:r>
        <w:rPr>
          <w:rFonts w:cs="宋体" w:hint="eastAsia"/>
          <w:b/>
          <w:bCs/>
          <w:sz w:val="44"/>
          <w:szCs w:val="44"/>
        </w:rPr>
        <w:t>评标专家终端抽取室规定</w:t>
      </w:r>
    </w:p>
    <w:p w:rsidR="007E6AE3" w:rsidRDefault="007E6AE3">
      <w:pPr>
        <w:ind w:left="420"/>
        <w:jc w:val="center"/>
        <w:rPr>
          <w:rFonts w:cs="Times New Roman"/>
          <w:b/>
          <w:bCs/>
          <w:sz w:val="44"/>
          <w:szCs w:val="44"/>
        </w:rPr>
      </w:pPr>
    </w:p>
    <w:p w:rsidR="007E6AE3" w:rsidRDefault="007E6AE3" w:rsidP="009C383F">
      <w:pPr>
        <w:ind w:firstLineChars="200" w:firstLine="31680"/>
        <w:rPr>
          <w:rFonts w:cs="Times New Roman"/>
          <w:sz w:val="32"/>
          <w:szCs w:val="32"/>
        </w:rPr>
      </w:pPr>
      <w:r>
        <w:rPr>
          <w:rFonts w:cs="宋体" w:hint="eastAsia"/>
          <w:sz w:val="32"/>
          <w:szCs w:val="32"/>
        </w:rPr>
        <w:t>为规范参与我中心建设工程项目评标活动各方主体人员的行为，根据《中华人民共和国招标投标法实施条例》、《福建省招标投标条例》、《福建省综合性评标专家库管理办法（试行）》（闽政办</w:t>
      </w:r>
      <w:r>
        <w:rPr>
          <w:sz w:val="32"/>
          <w:szCs w:val="32"/>
        </w:rPr>
        <w:t>[2007]</w:t>
      </w:r>
      <w:r>
        <w:rPr>
          <w:rFonts w:cs="宋体" w:hint="eastAsia"/>
          <w:sz w:val="32"/>
          <w:szCs w:val="32"/>
        </w:rPr>
        <w:t>号）和《福建省综合性评标专家库管理办法实施细则》（闽发改法规</w:t>
      </w:r>
      <w:r>
        <w:rPr>
          <w:sz w:val="32"/>
          <w:szCs w:val="32"/>
        </w:rPr>
        <w:t>[2017]104</w:t>
      </w:r>
      <w:r>
        <w:rPr>
          <w:rFonts w:cs="宋体" w:hint="eastAsia"/>
          <w:sz w:val="32"/>
          <w:szCs w:val="32"/>
        </w:rPr>
        <w:t>号）等规定，我中心特告知如下：</w:t>
      </w:r>
    </w:p>
    <w:p w:rsidR="007E6AE3" w:rsidRDefault="007E6AE3">
      <w:pPr>
        <w:rPr>
          <w:rFonts w:cs="Times New Roman"/>
          <w:sz w:val="32"/>
          <w:szCs w:val="32"/>
        </w:rPr>
      </w:pPr>
      <w:r>
        <w:rPr>
          <w:rFonts w:cs="宋体" w:hint="eastAsia"/>
          <w:sz w:val="32"/>
          <w:szCs w:val="32"/>
        </w:rPr>
        <w:t>一、提前将评标专家抽取资料送往中心预审。</w:t>
      </w:r>
    </w:p>
    <w:p w:rsidR="007E6AE3" w:rsidRDefault="007E6AE3" w:rsidP="009C383F">
      <w:pPr>
        <w:ind w:left="31680" w:hangingChars="200" w:firstLine="31680"/>
        <w:rPr>
          <w:rFonts w:cs="Times New Roman"/>
          <w:sz w:val="32"/>
          <w:szCs w:val="32"/>
        </w:rPr>
      </w:pPr>
      <w:r>
        <w:rPr>
          <w:rFonts w:cs="宋体" w:hint="eastAsia"/>
          <w:sz w:val="32"/>
          <w:szCs w:val="32"/>
        </w:rPr>
        <w:t>二、按照网上报备人员进入专家抽取室，如有人员变更必须提前向</w:t>
      </w:r>
      <w:bookmarkStart w:id="0" w:name="_GoBack"/>
      <w:bookmarkEnd w:id="0"/>
      <w:r>
        <w:rPr>
          <w:rFonts w:cs="宋体" w:hint="eastAsia"/>
          <w:sz w:val="32"/>
          <w:szCs w:val="32"/>
        </w:rPr>
        <w:t>监管部门确认备案后方可变更，并将通讯设备收藏于指定位置不得带入。</w:t>
      </w:r>
    </w:p>
    <w:p w:rsidR="007E6AE3" w:rsidRDefault="007E6AE3" w:rsidP="009C383F">
      <w:pPr>
        <w:ind w:left="31680" w:hangingChars="200" w:firstLine="31680"/>
        <w:rPr>
          <w:rFonts w:cs="Times New Roman"/>
          <w:sz w:val="32"/>
          <w:szCs w:val="32"/>
        </w:rPr>
      </w:pPr>
      <w:r>
        <w:rPr>
          <w:rFonts w:cs="宋体" w:hint="eastAsia"/>
          <w:sz w:val="32"/>
          <w:szCs w:val="32"/>
        </w:rPr>
        <w:t>三、在抽取过程中，按网上报备的《福州市建设工程评标家随机抽选申请表》的评标专家专业类别及人数进行抽取，如有现场变更需经监管部门确认备案后方可变更。</w:t>
      </w:r>
    </w:p>
    <w:p w:rsidR="007E6AE3" w:rsidRDefault="007E6AE3" w:rsidP="009C383F">
      <w:pPr>
        <w:ind w:left="31680" w:hangingChars="200" w:firstLine="31680"/>
        <w:rPr>
          <w:rFonts w:cs="Times New Roman"/>
          <w:sz w:val="32"/>
          <w:szCs w:val="32"/>
        </w:rPr>
      </w:pPr>
      <w:r>
        <w:rPr>
          <w:rFonts w:cs="宋体" w:hint="eastAsia"/>
          <w:sz w:val="32"/>
          <w:szCs w:val="32"/>
        </w:rPr>
        <w:t>四、在抽取过程中所有评标专家、终端抽取参与人员必须严格遵守各项规定，无故不得擅离终端抽取室。</w:t>
      </w:r>
    </w:p>
    <w:p w:rsidR="007E6AE3" w:rsidRDefault="007E6AE3" w:rsidP="009C383F">
      <w:pPr>
        <w:ind w:left="31680" w:hangingChars="200" w:firstLine="31680"/>
        <w:rPr>
          <w:rFonts w:cs="Times New Roman"/>
          <w:sz w:val="32"/>
          <w:szCs w:val="32"/>
        </w:rPr>
      </w:pPr>
      <w:r>
        <w:rPr>
          <w:rFonts w:cs="宋体" w:hint="eastAsia"/>
          <w:sz w:val="32"/>
          <w:szCs w:val="32"/>
        </w:rPr>
        <w:t>五、抽取过程中，仅允许使用系统备案的电话与专家回话，不得透露项目相关信息，不得向任何人员透露评标专家名单或工作地址、专业特长等个人信息，不得私下接触评标专家。</w:t>
      </w:r>
    </w:p>
    <w:p w:rsidR="007E6AE3" w:rsidRDefault="007E6AE3" w:rsidP="009C383F">
      <w:pPr>
        <w:ind w:left="31680" w:hangingChars="200" w:firstLine="31680"/>
        <w:rPr>
          <w:rFonts w:cs="Times New Roman"/>
          <w:sz w:val="32"/>
          <w:szCs w:val="32"/>
        </w:rPr>
      </w:pPr>
      <w:r>
        <w:rPr>
          <w:rFonts w:cs="宋体" w:hint="eastAsia"/>
          <w:sz w:val="32"/>
          <w:szCs w:val="32"/>
        </w:rPr>
        <w:t>六、抽取完毕备案完成后方可离开抽取室。</w:t>
      </w:r>
    </w:p>
    <w:p w:rsidR="007E6AE3" w:rsidRDefault="007E6AE3" w:rsidP="008F0A2E">
      <w:pPr>
        <w:ind w:left="31680" w:hangingChars="200" w:firstLine="31680"/>
        <w:rPr>
          <w:rFonts w:cs="Times New Roman"/>
          <w:sz w:val="32"/>
          <w:szCs w:val="32"/>
        </w:rPr>
      </w:pPr>
      <w:r>
        <w:rPr>
          <w:rFonts w:cs="宋体" w:hint="eastAsia"/>
          <w:sz w:val="32"/>
          <w:szCs w:val="32"/>
        </w:rPr>
        <w:t>七、此规定为试行规定，因场所改造原因与本规定不符合之处由马尾区公共资源交易中心负责最终解释。</w:t>
      </w:r>
    </w:p>
    <w:sectPr w:rsidR="007E6AE3" w:rsidSect="00496B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B46"/>
    <w:rsid w:val="00496B46"/>
    <w:rsid w:val="005941CA"/>
    <w:rsid w:val="007E6AE3"/>
    <w:rsid w:val="008F0A2E"/>
    <w:rsid w:val="009C383F"/>
    <w:rsid w:val="100D4917"/>
    <w:rsid w:val="150D2903"/>
    <w:rsid w:val="19EA6890"/>
    <w:rsid w:val="30177CB9"/>
    <w:rsid w:val="3D3E2402"/>
    <w:rsid w:val="3FD4132D"/>
    <w:rsid w:val="40AD1054"/>
    <w:rsid w:val="497171F7"/>
    <w:rsid w:val="49882DA1"/>
    <w:rsid w:val="591218E1"/>
    <w:rsid w:val="67DE3D76"/>
    <w:rsid w:val="68D35F24"/>
    <w:rsid w:val="6A0B341B"/>
    <w:rsid w:val="7D033A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B46"/>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2</Pages>
  <Words>78</Words>
  <Characters>450</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FtpDown</cp:lastModifiedBy>
  <cp:revision>2</cp:revision>
  <cp:lastPrinted>2018-10-12T03:25:00Z</cp:lastPrinted>
  <dcterms:created xsi:type="dcterms:W3CDTF">2014-10-29T12:08:00Z</dcterms:created>
  <dcterms:modified xsi:type="dcterms:W3CDTF">2018-10-16T08:54:00Z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