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宋体" w:hAnsi="宋体" w:eastAsia="宋体"/>
          <w:b/>
          <w:bCs/>
          <w:color w:val="000000"/>
          <w:sz w:val="44"/>
          <w:szCs w:val="44"/>
          <w:u w:val="none"/>
        </w:rPr>
      </w:pPr>
      <w:r>
        <w:rPr>
          <w:rFonts w:hint="eastAsia" w:ascii="宋体" w:hAnsi="宋体" w:eastAsia="宋体"/>
          <w:b/>
          <w:bCs/>
          <w:color w:val="000000"/>
          <w:sz w:val="44"/>
          <w:szCs w:val="44"/>
          <w:u w:val="none"/>
        </w:rPr>
        <w:t>福州市自然资源和规划局关于《2026年第</w:t>
      </w:r>
      <w:r>
        <w:rPr>
          <w:rFonts w:hint="eastAsia" w:ascii="宋体" w:hAnsi="宋体" w:eastAsia="宋体"/>
          <w:b/>
          <w:bCs/>
          <w:color w:val="000000"/>
          <w:sz w:val="44"/>
          <w:szCs w:val="44"/>
          <w:u w:val="none"/>
          <w:lang w:val="en-US" w:eastAsia="zh-CN"/>
        </w:rPr>
        <w:t>三</w:t>
      </w:r>
      <w:r>
        <w:rPr>
          <w:rFonts w:hint="eastAsia" w:ascii="宋体" w:hAnsi="宋体" w:eastAsia="宋体"/>
          <w:b/>
          <w:bCs/>
          <w:color w:val="000000"/>
          <w:sz w:val="44"/>
          <w:szCs w:val="44"/>
          <w:u w:val="none"/>
        </w:rPr>
        <w:t>次公开出让国有建设用地使用权的公告》的补充公告</w:t>
      </w:r>
    </w:p>
    <w:p>
      <w:pPr>
        <w:spacing w:line="560" w:lineRule="exact"/>
        <w:jc w:val="center"/>
        <w:rPr>
          <w:rFonts w:hint="eastAsia" w:ascii="宋体" w:hAnsi="宋体" w:eastAsia="宋体"/>
          <w:b/>
          <w:bCs/>
          <w:color w:val="000000"/>
          <w:sz w:val="44"/>
          <w:szCs w:val="44"/>
          <w:u w:val="none"/>
        </w:rPr>
      </w:pPr>
    </w:p>
    <w:p>
      <w:pPr>
        <w:spacing w:line="560" w:lineRule="exact"/>
        <w:ind w:firstLine="640" w:firstLineChars="200"/>
        <w:jc w:val="both"/>
        <w:rPr>
          <w:rFonts w:hint="eastAsia" w:ascii="仿宋_GB2312" w:hAnsi="仿宋_GB2312" w:eastAsia="仿宋_GB2312"/>
          <w:i w:val="0"/>
          <w:iC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/>
          <w:i w:val="0"/>
          <w:iCs w:val="0"/>
          <w:color w:val="333333"/>
          <w:spacing w:val="0"/>
          <w:sz w:val="32"/>
          <w:szCs w:val="32"/>
          <w:shd w:val="clear" w:color="auto" w:fill="FFFFFF"/>
        </w:rPr>
        <w:t>我局于2026年</w:t>
      </w:r>
      <w:r>
        <w:rPr>
          <w:rFonts w:hint="eastAsia" w:ascii="仿宋_GB2312" w:hAnsi="仿宋_GB2312" w:eastAsia="仿宋_GB2312"/>
          <w:i w:val="0"/>
          <w:iC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5</w:t>
      </w:r>
      <w:r>
        <w:rPr>
          <w:rFonts w:hint="eastAsia" w:ascii="仿宋_GB2312" w:hAnsi="仿宋_GB2312" w:eastAsia="仿宋_GB2312"/>
          <w:i w:val="0"/>
          <w:iCs w:val="0"/>
          <w:color w:val="333333"/>
          <w:spacing w:val="0"/>
          <w:sz w:val="32"/>
          <w:szCs w:val="32"/>
          <w:shd w:val="clear" w:color="auto" w:fill="FFFFFF"/>
        </w:rPr>
        <w:t>月</w:t>
      </w:r>
      <w:r>
        <w:rPr>
          <w:rFonts w:hint="eastAsia" w:ascii="仿宋_GB2312" w:hAnsi="仿宋_GB2312" w:eastAsia="仿宋_GB2312"/>
          <w:i w:val="0"/>
          <w:iC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11</w:t>
      </w:r>
      <w:r>
        <w:rPr>
          <w:rFonts w:hint="eastAsia" w:ascii="仿宋_GB2312" w:hAnsi="仿宋_GB2312" w:eastAsia="仿宋_GB2312"/>
          <w:i w:val="0"/>
          <w:iCs w:val="0"/>
          <w:color w:val="333333"/>
          <w:spacing w:val="0"/>
          <w:sz w:val="32"/>
          <w:szCs w:val="32"/>
          <w:shd w:val="clear" w:color="auto" w:fill="FFFFFF"/>
        </w:rPr>
        <w:t>日发布《2026年第</w:t>
      </w:r>
      <w:r>
        <w:rPr>
          <w:rFonts w:hint="eastAsia" w:ascii="仿宋_GB2312" w:hAnsi="仿宋_GB2312" w:eastAsia="仿宋_GB2312"/>
          <w:i w:val="0"/>
          <w:iC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三</w:t>
      </w:r>
      <w:r>
        <w:rPr>
          <w:rFonts w:hint="eastAsia" w:ascii="仿宋_GB2312" w:hAnsi="仿宋_GB2312" w:eastAsia="仿宋_GB2312"/>
          <w:i w:val="0"/>
          <w:iCs w:val="0"/>
          <w:color w:val="333333"/>
          <w:spacing w:val="0"/>
          <w:sz w:val="32"/>
          <w:szCs w:val="32"/>
          <w:shd w:val="clear" w:color="auto" w:fill="FFFFFF"/>
        </w:rPr>
        <w:t>次公开出让国有建设用地使用权的公告》（榕自然让〔2026〕</w:t>
      </w:r>
      <w:r>
        <w:rPr>
          <w:rFonts w:hint="eastAsia" w:ascii="仿宋_GB2312" w:hAnsi="仿宋_GB2312" w:eastAsia="仿宋_GB2312"/>
          <w:i w:val="0"/>
          <w:iC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3</w:t>
      </w:r>
      <w:r>
        <w:rPr>
          <w:rFonts w:hint="eastAsia" w:ascii="仿宋_GB2312" w:hAnsi="仿宋_GB2312" w:eastAsia="仿宋_GB2312"/>
          <w:i w:val="0"/>
          <w:iCs w:val="0"/>
          <w:color w:val="333333"/>
          <w:spacing w:val="0"/>
          <w:sz w:val="32"/>
          <w:szCs w:val="32"/>
          <w:shd w:val="clear" w:color="auto" w:fill="FFFFFF"/>
        </w:rPr>
        <w:t>号），</w:t>
      </w:r>
      <w:r>
        <w:rPr>
          <w:rFonts w:hint="eastAsia" w:ascii="仿宋_GB2312" w:hAnsi="仿宋_GB2312" w:eastAsia="仿宋_GB2312"/>
          <w:i w:val="0"/>
          <w:iC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经研究，补充公告如下：</w:t>
      </w:r>
    </w:p>
    <w:p>
      <w:pPr>
        <w:spacing w:line="560" w:lineRule="exact"/>
        <w:ind w:firstLine="640" w:firstLineChars="200"/>
        <w:jc w:val="both"/>
        <w:rPr>
          <w:rFonts w:hint="eastAsia" w:ascii="仿宋_GB2312" w:hAnsi="仿宋_GB2312" w:eastAsia="仿宋_GB2312"/>
          <w:i w:val="0"/>
          <w:iC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/>
          <w:i w:val="0"/>
          <w:iC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因出让条件变化，宗地2026-07号暂缓出让。</w:t>
      </w:r>
    </w:p>
    <w:p>
      <w:pPr>
        <w:spacing w:line="560" w:lineRule="exact"/>
        <w:ind w:firstLine="640" w:firstLineChars="200"/>
        <w:jc w:val="both"/>
        <w:rPr>
          <w:rFonts w:hint="eastAsia" w:ascii="仿宋_GB2312" w:hAnsi="仿宋_GB2312" w:eastAsia="仿宋_GB2312"/>
          <w:i w:val="0"/>
          <w:iC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/>
          <w:i w:val="0"/>
          <w:iC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原公告的其他事项不变。</w:t>
      </w:r>
    </w:p>
    <w:p>
      <w:pPr>
        <w:spacing w:line="560" w:lineRule="exact"/>
        <w:ind w:firstLine="640" w:firstLineChars="200"/>
        <w:jc w:val="both"/>
        <w:rPr>
          <w:rFonts w:hint="eastAsia" w:ascii="仿宋_GB2312" w:hAnsi="仿宋_GB2312" w:eastAsia="仿宋_GB2312"/>
          <w:i w:val="0"/>
          <w:iC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/>
          <w:i w:val="0"/>
          <w:iC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特此公告</w:t>
      </w:r>
    </w:p>
    <w:p>
      <w:pPr>
        <w:spacing w:line="560" w:lineRule="exact"/>
        <w:ind w:firstLine="640" w:firstLineChars="200"/>
        <w:jc w:val="both"/>
        <w:rPr>
          <w:rFonts w:hint="eastAsia" w:ascii="仿宋_GB2312" w:hAnsi="仿宋_GB2312" w:eastAsia="仿宋_GB2312"/>
          <w:i w:val="0"/>
          <w:iC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</w:pPr>
    </w:p>
    <w:p>
      <w:pPr>
        <w:pStyle w:val="6"/>
        <w:keepNext w:val="0"/>
        <w:keepLines w:val="0"/>
        <w:pageBreakBefore w:val="0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jc w:val="right"/>
        <w:rPr>
          <w:rFonts w:ascii="仿宋_GB2312" w:hAnsi="仿宋_GB2312" w:eastAsia="仿宋_GB2312"/>
          <w:color w:val="000000"/>
          <w:sz w:val="32"/>
          <w:szCs w:val="32"/>
          <w:u w:val="none"/>
        </w:rPr>
      </w:pPr>
      <w:r>
        <w:rPr>
          <w:rFonts w:ascii="仿宋_GB2312" w:hAnsi="仿宋_GB2312" w:eastAsia="仿宋_GB2312"/>
          <w:color w:val="000000"/>
          <w:sz w:val="32"/>
          <w:szCs w:val="32"/>
          <w:u w:val="none"/>
        </w:rPr>
        <w:t>福州市自然资源和规划局</w:t>
      </w:r>
    </w:p>
    <w:p>
      <w:pPr>
        <w:spacing w:line="560" w:lineRule="exact"/>
        <w:ind w:firstLine="640" w:firstLineChars="200"/>
        <w:jc w:val="right"/>
        <w:rPr>
          <w:rFonts w:ascii="仿宋_GB2312" w:hAnsi="仿宋_GB2312" w:eastAsia="仿宋_GB2312"/>
          <w:color w:val="000000"/>
          <w:sz w:val="32"/>
          <w:szCs w:val="32"/>
          <w:u w:val="none"/>
        </w:rPr>
      </w:pPr>
      <w:r>
        <w:rPr>
          <w:rFonts w:ascii="仿宋_GB2312" w:hAnsi="仿宋_GB2312" w:eastAsia="仿宋_GB2312"/>
          <w:color w:val="000000"/>
          <w:sz w:val="32"/>
          <w:szCs w:val="32"/>
          <w:u w:val="none"/>
        </w:rPr>
        <w:t>202</w:t>
      </w:r>
      <w:r>
        <w:rPr>
          <w:rFonts w:hint="eastAsia" w:ascii="仿宋_GB2312" w:hAnsi="仿宋_GB2312" w:eastAsia="仿宋_GB2312"/>
          <w:color w:val="000000"/>
          <w:sz w:val="32"/>
          <w:szCs w:val="32"/>
          <w:u w:val="none"/>
          <w:lang w:val="en-US" w:eastAsia="zh-CN"/>
        </w:rPr>
        <w:t>6</w:t>
      </w:r>
      <w:r>
        <w:rPr>
          <w:rFonts w:ascii="仿宋_GB2312" w:hAnsi="仿宋_GB2312" w:eastAsia="仿宋_GB2312"/>
          <w:color w:val="000000"/>
          <w:sz w:val="32"/>
          <w:szCs w:val="32"/>
          <w:u w:val="none"/>
        </w:rPr>
        <w:t>年</w:t>
      </w:r>
      <w:r>
        <w:rPr>
          <w:rFonts w:hint="eastAsia" w:ascii="仿宋_GB2312" w:hAnsi="仿宋_GB2312" w:eastAsia="仿宋_GB2312"/>
          <w:color w:val="000000"/>
          <w:sz w:val="32"/>
          <w:szCs w:val="32"/>
          <w:u w:val="none"/>
          <w:lang w:val="en-US" w:eastAsia="zh-CN"/>
        </w:rPr>
        <w:t>5</w:t>
      </w:r>
      <w:r>
        <w:rPr>
          <w:rFonts w:ascii="仿宋_GB2312" w:hAnsi="仿宋_GB2312" w:eastAsia="仿宋_GB2312"/>
          <w:color w:val="000000"/>
          <w:sz w:val="32"/>
          <w:szCs w:val="32"/>
          <w:u w:val="none"/>
        </w:rPr>
        <w:t>月29日</w:t>
      </w:r>
    </w:p>
    <w:p>
      <w:pPr>
        <w:spacing w:line="560" w:lineRule="exact"/>
        <w:ind w:firstLine="640" w:firstLineChars="200"/>
        <w:jc w:val="right"/>
        <w:rPr>
          <w:rFonts w:ascii="仿宋_GB2312" w:hAnsi="仿宋_GB2312" w:eastAsia="仿宋_GB2312"/>
          <w:color w:val="000000"/>
          <w:sz w:val="32"/>
          <w:szCs w:val="32"/>
          <w:u w:val="none"/>
        </w:rPr>
      </w:pPr>
    </w:p>
    <w:p>
      <w:pPr>
        <w:spacing w:line="560" w:lineRule="exact"/>
        <w:ind w:firstLine="640" w:firstLineChars="200"/>
        <w:jc w:val="left"/>
        <w:rPr>
          <w:rFonts w:ascii="仿宋_GB2312" w:hAnsi="仿宋_GB2312" w:eastAsia="仿宋_GB2312"/>
          <w:color w:val="000000"/>
          <w:sz w:val="32"/>
          <w:szCs w:val="32"/>
          <w:u w:val="none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 w:color="auto"/>
          <w:lang w:eastAsia="zh-CN"/>
        </w:rPr>
        <w:t>（此件主动公开）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u w:val="none" w:color="auto"/>
        </w:rPr>
        <w:t xml:space="preserve">    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420"/>
  <w:displayHorizontalDrawingGridEvery w:val="1"/>
  <w:displayVerticalDrawingGridEvery w:val="1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</w:compat>
  <w:rsids>
    <w:rsidRoot w:val="00000000"/>
    <w:rsid w:val="34656C5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4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默认段落字体1"/>
    <w:link w:val="1"/>
    <w:semiHidden/>
    <w:qFormat/>
    <w:uiPriority w:val="0"/>
  </w:style>
  <w:style w:type="table" w:customStyle="1" w:styleId="5">
    <w:name w:val="普通表格1"/>
    <w:semiHidden/>
    <w:qFormat/>
    <w:uiPriority w:val="0"/>
  </w:style>
  <w:style w:type="paragraph" w:customStyle="1" w:styleId="6">
    <w:name w:val="HTML 预设格式1"/>
    <w:basedOn w:val="1"/>
    <w:qFormat/>
    <w:uiPriority w:val="0"/>
    <w:pPr>
      <w:keepNext w:val="0"/>
      <w:keepLines w:val="0"/>
      <w:widowControl w:val="0"/>
      <w:suppressLineNumber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hint="eastAsia" w:ascii="宋体" w:hAnsi="宋体" w:eastAsia="宋体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147</Words>
  <Characters>170</Characters>
  <Lines>0</Lines>
  <Paragraphs>0</Paragraphs>
  <TotalTime>0</TotalTime>
  <ScaleCrop>false</ScaleCrop>
  <LinksUpToDate>false</LinksUpToDate>
  <CharactersWithSpaces>170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2026-05-29T06:43:02Z</dcterms:created>
  <dc:creator>谢文锋</dc:creator>
  <cp:lastModifiedBy>谢文锋</cp:lastModifiedBy>
  <dcterms:modified xsi:type="dcterms:W3CDTF">2026-05-29T06:43:27Z</dcterms:modified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B266E3FE1B15434984375A54E1A0B2C1</vt:lpwstr>
  </property>
</Properties>
</file>