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35" w:rsidRDefault="00225D35" w:rsidP="00225D35">
      <w:pPr>
        <w:spacing w:line="608" w:lineRule="exact"/>
        <w:rPr>
          <w:rFonts w:ascii="仿宋" w:eastAsia="仿宋" w:hAnsi="仿宋" w:cs="仿宋"/>
          <w:sz w:val="32"/>
          <w:szCs w:val="32"/>
        </w:rPr>
      </w:pPr>
      <w:r>
        <w:rPr>
          <w:rFonts w:ascii="仿宋" w:eastAsia="仿宋" w:hAnsi="仿宋" w:hint="eastAsia"/>
          <w:sz w:val="32"/>
          <w:szCs w:val="32"/>
        </w:rPr>
        <w:t>附件：</w:t>
      </w:r>
    </w:p>
    <w:p w:rsidR="00225D35" w:rsidRDefault="00225D35" w:rsidP="00225D35">
      <w:pPr>
        <w:spacing w:line="608" w:lineRule="exact"/>
        <w:ind w:firstLineChars="200" w:firstLine="640"/>
        <w:jc w:val="center"/>
        <w:rPr>
          <w:rFonts w:ascii="仿宋_GB2312" w:eastAsia="仿宋_GB2312" w:hAnsi="仿宋"/>
          <w:sz w:val="32"/>
          <w:szCs w:val="32"/>
        </w:rPr>
      </w:pPr>
    </w:p>
    <w:p w:rsidR="00225D35" w:rsidRDefault="00225D35" w:rsidP="00225D35">
      <w:pPr>
        <w:spacing w:line="608" w:lineRule="exact"/>
        <w:ind w:firstLineChars="200" w:firstLine="640"/>
        <w:jc w:val="center"/>
        <w:rPr>
          <w:rFonts w:ascii="仿宋_GB2312" w:eastAsia="仿宋_GB2312" w:hAnsi="仿宋"/>
          <w:sz w:val="32"/>
          <w:szCs w:val="32"/>
        </w:rPr>
      </w:pPr>
    </w:p>
    <w:p w:rsidR="00225D35" w:rsidRDefault="00225D35" w:rsidP="00225D35">
      <w:pPr>
        <w:spacing w:line="608" w:lineRule="exact"/>
        <w:ind w:firstLineChars="200" w:firstLine="640"/>
        <w:jc w:val="center"/>
        <w:rPr>
          <w:rFonts w:ascii="仿宋_GB2312" w:eastAsia="仿宋_GB2312" w:hAnsi="仿宋"/>
          <w:sz w:val="32"/>
          <w:szCs w:val="32"/>
        </w:rPr>
      </w:pPr>
    </w:p>
    <w:p w:rsidR="00225D35" w:rsidRDefault="00225D35" w:rsidP="00225D35">
      <w:pPr>
        <w:spacing w:line="608" w:lineRule="exact"/>
        <w:jc w:val="center"/>
        <w:rPr>
          <w:rFonts w:ascii="华文中宋" w:eastAsia="华文中宋" w:hAnsi="华文中宋" w:cs="华文中宋" w:hint="eastAsia"/>
          <w:sz w:val="52"/>
          <w:szCs w:val="52"/>
        </w:rPr>
      </w:pPr>
      <w:r>
        <w:rPr>
          <w:rFonts w:ascii="华文中宋" w:eastAsia="华文中宋" w:hAnsi="华文中宋" w:cs="华文中宋" w:hint="eastAsia"/>
          <w:sz w:val="52"/>
          <w:szCs w:val="52"/>
        </w:rPr>
        <w:t>福州市市级政府集中采购项目</w:t>
      </w:r>
    </w:p>
    <w:p w:rsidR="00225D35" w:rsidRDefault="00225D35" w:rsidP="00225D35">
      <w:pPr>
        <w:spacing w:line="608" w:lineRule="exact"/>
        <w:jc w:val="center"/>
        <w:rPr>
          <w:rFonts w:ascii="华文中宋" w:eastAsia="华文中宋" w:hAnsi="华文中宋" w:cs="华文中宋"/>
          <w:sz w:val="52"/>
          <w:szCs w:val="52"/>
        </w:rPr>
      </w:pPr>
      <w:r>
        <w:rPr>
          <w:rFonts w:ascii="华文中宋" w:eastAsia="华文中宋" w:hAnsi="华文中宋" w:cs="华文中宋" w:hint="eastAsia"/>
          <w:sz w:val="52"/>
          <w:szCs w:val="52"/>
        </w:rPr>
        <w:t>采购需求和实施计划</w:t>
      </w:r>
    </w:p>
    <w:p w:rsidR="00225D35" w:rsidRDefault="00225D35" w:rsidP="00225D35">
      <w:pPr>
        <w:spacing w:line="608" w:lineRule="exact"/>
        <w:jc w:val="center"/>
        <w:rPr>
          <w:rFonts w:ascii="仿宋_GB2312" w:eastAsia="仿宋_GB2312" w:hAnsi="仿宋"/>
          <w:sz w:val="52"/>
          <w:szCs w:val="52"/>
        </w:rPr>
      </w:pPr>
      <w:r>
        <w:rPr>
          <w:rFonts w:ascii="华文中宋" w:eastAsia="华文中宋" w:hAnsi="华文中宋" w:cs="华文中宋" w:hint="eastAsia"/>
          <w:sz w:val="52"/>
          <w:szCs w:val="52"/>
        </w:rPr>
        <w:t>（范本）</w:t>
      </w:r>
    </w:p>
    <w:p w:rsidR="00225D35" w:rsidRDefault="00225D35" w:rsidP="00225D35">
      <w:pPr>
        <w:spacing w:line="608" w:lineRule="exact"/>
        <w:ind w:firstLineChars="200" w:firstLine="640"/>
        <w:jc w:val="left"/>
        <w:rPr>
          <w:rFonts w:ascii="仿宋_GB2312" w:eastAsia="仿宋_GB2312" w:hAnsi="仿宋"/>
          <w:sz w:val="32"/>
          <w:szCs w:val="32"/>
        </w:rPr>
      </w:pPr>
    </w:p>
    <w:p w:rsidR="00225D35" w:rsidRDefault="00225D35" w:rsidP="00225D35">
      <w:pPr>
        <w:spacing w:line="608" w:lineRule="exact"/>
        <w:ind w:firstLineChars="200" w:firstLine="640"/>
        <w:jc w:val="left"/>
        <w:rPr>
          <w:rFonts w:ascii="仿宋_GB2312" w:eastAsia="仿宋_GB2312" w:hAnsi="仿宋"/>
          <w:sz w:val="32"/>
          <w:szCs w:val="32"/>
        </w:rPr>
      </w:pPr>
    </w:p>
    <w:p w:rsidR="00225D35" w:rsidRDefault="00225D35" w:rsidP="00225D35">
      <w:pPr>
        <w:spacing w:line="608" w:lineRule="exact"/>
        <w:jc w:val="center"/>
        <w:rPr>
          <w:rFonts w:ascii="仿宋" w:eastAsia="仿宋" w:hAnsi="仿宋" w:cs="仿宋"/>
          <w:sz w:val="44"/>
          <w:szCs w:val="44"/>
        </w:rPr>
      </w:pPr>
    </w:p>
    <w:p w:rsidR="00225D35" w:rsidRDefault="00225D35" w:rsidP="00225D35">
      <w:pPr>
        <w:spacing w:line="608" w:lineRule="exact"/>
        <w:jc w:val="center"/>
        <w:rPr>
          <w:rFonts w:ascii="仿宋" w:eastAsia="仿宋" w:hAnsi="仿宋" w:cs="仿宋"/>
          <w:sz w:val="44"/>
          <w:szCs w:val="44"/>
        </w:rPr>
      </w:pPr>
    </w:p>
    <w:p w:rsidR="00225D35" w:rsidRDefault="00225D35" w:rsidP="00225D35">
      <w:pPr>
        <w:spacing w:line="608" w:lineRule="exact"/>
        <w:jc w:val="center"/>
        <w:rPr>
          <w:rFonts w:ascii="仿宋" w:eastAsia="仿宋" w:hAnsi="仿宋" w:cs="仿宋" w:hint="eastAsia"/>
          <w:sz w:val="44"/>
          <w:szCs w:val="44"/>
        </w:rPr>
      </w:pPr>
    </w:p>
    <w:p w:rsidR="00225D35" w:rsidRDefault="00225D35" w:rsidP="00225D35">
      <w:pPr>
        <w:spacing w:line="608" w:lineRule="exact"/>
        <w:jc w:val="center"/>
        <w:rPr>
          <w:rFonts w:ascii="仿宋" w:eastAsia="仿宋" w:hAnsi="仿宋" w:cs="仿宋"/>
          <w:sz w:val="44"/>
          <w:szCs w:val="44"/>
        </w:rPr>
      </w:pPr>
    </w:p>
    <w:p w:rsidR="00225D35" w:rsidRDefault="00225D35" w:rsidP="00225D35">
      <w:pPr>
        <w:spacing w:line="608" w:lineRule="exact"/>
        <w:jc w:val="center"/>
        <w:rPr>
          <w:rFonts w:ascii="宋体" w:hAnsi="宋体" w:cs="宋体"/>
          <w:sz w:val="44"/>
          <w:szCs w:val="44"/>
        </w:rPr>
      </w:pPr>
    </w:p>
    <w:p w:rsidR="00225D35" w:rsidRDefault="00225D35" w:rsidP="00225D35">
      <w:pPr>
        <w:spacing w:line="608" w:lineRule="exact"/>
        <w:jc w:val="center"/>
        <w:rPr>
          <w:rFonts w:ascii="宋体" w:hAnsi="宋体" w:cs="宋体"/>
          <w:sz w:val="44"/>
          <w:szCs w:val="44"/>
        </w:rPr>
      </w:pPr>
    </w:p>
    <w:p w:rsidR="00225D35" w:rsidRDefault="00225D35" w:rsidP="00225D35">
      <w:pPr>
        <w:spacing w:line="608" w:lineRule="exact"/>
        <w:jc w:val="center"/>
        <w:rPr>
          <w:rFonts w:ascii="宋体" w:hAnsi="宋体" w:cs="宋体"/>
          <w:sz w:val="44"/>
          <w:szCs w:val="44"/>
        </w:rPr>
      </w:pPr>
      <w:r>
        <w:rPr>
          <w:rFonts w:ascii="宋体" w:hAnsi="宋体" w:cs="宋体" w:hint="eastAsia"/>
          <w:sz w:val="44"/>
          <w:szCs w:val="44"/>
        </w:rPr>
        <w:t>采 购 人：__________________</w:t>
      </w:r>
    </w:p>
    <w:p w:rsidR="00225D35" w:rsidRDefault="00225D35" w:rsidP="00225D35">
      <w:pPr>
        <w:spacing w:line="608" w:lineRule="exact"/>
        <w:jc w:val="center"/>
        <w:rPr>
          <w:rFonts w:ascii="宋体" w:hAnsi="宋体" w:cs="宋体"/>
          <w:sz w:val="44"/>
          <w:szCs w:val="44"/>
        </w:rPr>
      </w:pPr>
    </w:p>
    <w:p w:rsidR="00225D35" w:rsidRDefault="00225D35" w:rsidP="00225D35">
      <w:pPr>
        <w:spacing w:line="608" w:lineRule="exact"/>
        <w:jc w:val="center"/>
        <w:rPr>
          <w:rFonts w:ascii="宋体" w:hAnsi="宋体" w:cs="宋体"/>
          <w:sz w:val="44"/>
          <w:szCs w:val="44"/>
        </w:rPr>
      </w:pPr>
      <w:r>
        <w:rPr>
          <w:rFonts w:ascii="宋体" w:hAnsi="宋体" w:cs="宋体" w:hint="eastAsia"/>
          <w:sz w:val="44"/>
          <w:szCs w:val="44"/>
        </w:rPr>
        <w:t>项目名称：__________________</w:t>
      </w:r>
    </w:p>
    <w:p w:rsidR="00225D35" w:rsidRDefault="00225D35" w:rsidP="00225D35">
      <w:pPr>
        <w:spacing w:line="608" w:lineRule="exact"/>
        <w:jc w:val="center"/>
        <w:rPr>
          <w:rFonts w:ascii="宋体" w:hAnsi="宋体" w:cs="宋体"/>
          <w:sz w:val="44"/>
          <w:szCs w:val="44"/>
        </w:rPr>
      </w:pPr>
    </w:p>
    <w:p w:rsidR="00225D35" w:rsidRDefault="00225D35" w:rsidP="00225D35">
      <w:pPr>
        <w:spacing w:line="608" w:lineRule="exact"/>
        <w:jc w:val="center"/>
        <w:rPr>
          <w:rFonts w:ascii="仿宋" w:eastAsia="仿宋" w:hAnsi="仿宋" w:cs="仿宋"/>
          <w:sz w:val="44"/>
          <w:szCs w:val="44"/>
        </w:rPr>
      </w:pPr>
    </w:p>
    <w:p w:rsidR="00225D35" w:rsidRDefault="00225D35" w:rsidP="00225D35">
      <w:pPr>
        <w:spacing w:line="608" w:lineRule="exact"/>
        <w:jc w:val="center"/>
        <w:rPr>
          <w:rFonts w:ascii="仿宋" w:eastAsia="仿宋" w:hAnsi="仿宋" w:cs="仿宋"/>
          <w:sz w:val="44"/>
          <w:szCs w:val="44"/>
        </w:rPr>
      </w:pPr>
    </w:p>
    <w:p w:rsidR="00225D35" w:rsidRDefault="00225D35" w:rsidP="00225D35">
      <w:pPr>
        <w:spacing w:line="608" w:lineRule="exact"/>
        <w:jc w:val="center"/>
        <w:rPr>
          <w:rFonts w:ascii="仿宋" w:eastAsia="仿宋" w:hAnsi="仿宋" w:cs="仿宋"/>
          <w:sz w:val="44"/>
          <w:szCs w:val="44"/>
        </w:rPr>
      </w:pP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bookmarkStart w:id="0" w:name="_GoBack"/>
      <w:bookmarkEnd w:id="0"/>
      <w:r>
        <w:rPr>
          <w:rFonts w:ascii="仿宋_GB2312" w:eastAsia="仿宋_GB2312" w:hAnsi="仿宋_GB2312" w:cs="仿宋_GB2312" w:hint="eastAsia"/>
          <w:sz w:val="32"/>
          <w:szCs w:val="32"/>
        </w:rPr>
        <w:lastRenderedPageBreak/>
        <w:t>一、项目基本信息</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采购项目概况：</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项目为</w:t>
      </w:r>
      <w:r>
        <w:rPr>
          <w:rFonts w:ascii="仿宋_GB2312" w:eastAsia="仿宋_GB2312" w:hAnsi="仿宋_GB2312" w:cs="仿宋_GB2312" w:hint="eastAsia"/>
          <w:sz w:val="32"/>
          <w:szCs w:val="32"/>
          <w:u w:val="single"/>
        </w:rPr>
        <w:t xml:space="preserve">  专门面向中小企业/专门面向小微企业/非专门面向中小企业  </w:t>
      </w:r>
      <w:r>
        <w:rPr>
          <w:rFonts w:ascii="仿宋_GB2312" w:eastAsia="仿宋_GB2312" w:hAnsi="仿宋_GB2312" w:cs="仿宋_GB2312" w:hint="eastAsia"/>
          <w:sz w:val="32"/>
          <w:szCs w:val="32"/>
        </w:rPr>
        <w:t>采购项目。</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项目联系人：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二、采购项目预算</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项目预算：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，最高限价：</w:t>
      </w: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合同包包1预算：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，最高限价：</w:t>
      </w: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合同包包2预算：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，最高限价：</w:t>
      </w: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三、项目</w:t>
      </w:r>
      <w:r>
        <w:rPr>
          <w:rFonts w:ascii="仿宋_GB2312" w:eastAsia="仿宋_GB2312" w:hAnsi="仿宋_GB2312" w:cs="仿宋_GB2312" w:hint="eastAsia"/>
          <w:sz w:val="32"/>
          <w:szCs w:val="32"/>
          <w:u w:val="single"/>
        </w:rPr>
        <w:t xml:space="preserve">  接受/不接受  </w:t>
      </w:r>
      <w:r>
        <w:rPr>
          <w:rFonts w:ascii="仿宋_GB2312" w:eastAsia="仿宋_GB2312" w:hAnsi="仿宋_GB2312" w:cs="仿宋_GB2312" w:hint="eastAsia"/>
          <w:sz w:val="32"/>
          <w:szCs w:val="32"/>
        </w:rPr>
        <w:t>联合体参与投标、报价。</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四、采购包或合同分包要求</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合同包1：</w:t>
      </w:r>
      <w:r>
        <w:rPr>
          <w:rFonts w:ascii="仿宋_GB2312" w:eastAsia="仿宋_GB2312" w:hAnsi="仿宋_GB2312" w:cs="仿宋_GB2312" w:hint="eastAsia"/>
          <w:sz w:val="32"/>
          <w:szCs w:val="32"/>
          <w:u w:val="single"/>
        </w:rPr>
        <w:t xml:space="preserve">  允许/不允许  </w:t>
      </w:r>
      <w:r>
        <w:rPr>
          <w:rFonts w:ascii="仿宋_GB2312" w:eastAsia="仿宋_GB2312" w:hAnsi="仿宋_GB2312" w:cs="仿宋_GB2312" w:hint="eastAsia"/>
          <w:sz w:val="32"/>
          <w:szCs w:val="32"/>
        </w:rPr>
        <w:t>供应商将本项目的非主体、非关键性工作进行分包。</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合同包2：</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五、供应商特定资格条件（若有）</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包1</w:t>
      </w:r>
    </w:p>
    <w:p w:rsidR="00225D35" w:rsidRDefault="00225D35" w:rsidP="00225D35">
      <w:pPr>
        <w:spacing w:line="608" w:lineRule="exact"/>
        <w:ind w:left="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包2</w:t>
      </w:r>
    </w:p>
    <w:p w:rsidR="00225D35" w:rsidRDefault="00225D35" w:rsidP="00225D35">
      <w:pPr>
        <w:spacing w:line="608" w:lineRule="exact"/>
        <w:ind w:left="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w:t>
      </w:r>
    </w:p>
    <w:p w:rsidR="00225D35" w:rsidRDefault="00225D35" w:rsidP="00225D35">
      <w:pPr>
        <w:spacing w:line="608" w:lineRule="exact"/>
        <w:ind w:left="640"/>
        <w:jc w:val="left"/>
        <w:rPr>
          <w:rFonts w:ascii="楷体" w:eastAsia="楷体" w:hAnsi="楷体" w:cs="黑体"/>
          <w:sz w:val="28"/>
          <w:szCs w:val="28"/>
        </w:rPr>
      </w:pPr>
      <w:r>
        <w:rPr>
          <w:rFonts w:ascii="楷体" w:eastAsia="楷体" w:hAnsi="楷体" w:cs="黑体" w:hint="eastAsia"/>
          <w:sz w:val="28"/>
          <w:szCs w:val="28"/>
        </w:rPr>
        <w:t>备注：</w:t>
      </w:r>
    </w:p>
    <w:p w:rsidR="00225D35" w:rsidRDefault="00225D35" w:rsidP="00225D35">
      <w:pPr>
        <w:spacing w:line="608" w:lineRule="exact"/>
        <w:ind w:firstLineChars="228" w:firstLine="638"/>
        <w:jc w:val="left"/>
        <w:rPr>
          <w:rFonts w:ascii="楷体" w:eastAsia="楷体" w:hAnsi="楷体" w:cs="黑体"/>
          <w:sz w:val="28"/>
          <w:szCs w:val="28"/>
        </w:rPr>
      </w:pPr>
      <w:r>
        <w:rPr>
          <w:rFonts w:ascii="楷体" w:eastAsia="楷体" w:hAnsi="楷体" w:cs="黑体" w:hint="eastAsia"/>
          <w:sz w:val="28"/>
          <w:szCs w:val="28"/>
        </w:rPr>
        <w:t>1.根据采购项目特点填写《中华人民共和国政府采购法》第二十二条以外的其他供应商资格条件。</w:t>
      </w:r>
    </w:p>
    <w:p w:rsidR="00225D35" w:rsidRDefault="00225D35" w:rsidP="00225D35">
      <w:pPr>
        <w:spacing w:line="608" w:lineRule="exact"/>
        <w:ind w:firstLineChars="228" w:firstLine="638"/>
        <w:jc w:val="left"/>
        <w:rPr>
          <w:rFonts w:ascii="楷体" w:eastAsia="楷体" w:hAnsi="楷体" w:cs="黑体"/>
          <w:sz w:val="28"/>
          <w:szCs w:val="28"/>
        </w:rPr>
      </w:pPr>
      <w:r>
        <w:rPr>
          <w:rFonts w:ascii="楷体" w:eastAsia="楷体" w:hAnsi="楷体" w:cs="黑体" w:hint="eastAsia"/>
          <w:sz w:val="28"/>
          <w:szCs w:val="28"/>
        </w:rPr>
        <w:t>2.应为国家有明确规定的、项目实施供应商必须具备的资质要求。须注明颁发部门名称及资质或证书名称，并提交有关法律法规依据。</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六、采购标的清单</w:t>
      </w:r>
    </w:p>
    <w:p w:rsidR="00225D35" w:rsidRDefault="00225D35" w:rsidP="00225D35">
      <w:pPr>
        <w:rPr>
          <w:rFonts w:ascii="仿宋_GB2312" w:eastAsia="仿宋_GB2312" w:hAnsi="仿宋_GB2312" w:cs="仿宋_GB2312" w:hint="eastAsia"/>
          <w:kern w:val="0"/>
          <w:szCs w:val="21"/>
        </w:rPr>
      </w:pPr>
      <w:r>
        <w:rPr>
          <w:rFonts w:ascii="仿宋_GB2312" w:eastAsia="仿宋_GB2312" w:hAnsi="仿宋_GB2312" w:cs="仿宋_GB2312" w:hint="eastAsia"/>
          <w:sz w:val="32"/>
          <w:szCs w:val="32"/>
        </w:rPr>
        <w:t xml:space="preserve">    合同包1：</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1429"/>
        <w:gridCol w:w="1276"/>
        <w:gridCol w:w="1134"/>
        <w:gridCol w:w="850"/>
        <w:gridCol w:w="1276"/>
        <w:gridCol w:w="1418"/>
      </w:tblGrid>
      <w:tr w:rsidR="00225D35" w:rsidTr="001D1EB5">
        <w:trPr>
          <w:trHeight w:val="285"/>
        </w:trPr>
        <w:tc>
          <w:tcPr>
            <w:tcW w:w="998"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bCs/>
                <w:kern w:val="0"/>
                <w:sz w:val="24"/>
              </w:rPr>
              <w:t>序号</w:t>
            </w:r>
          </w:p>
        </w:tc>
        <w:tc>
          <w:tcPr>
            <w:tcW w:w="1429"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kern w:val="0"/>
                <w:sz w:val="24"/>
              </w:rPr>
              <w:t>品目编码</w:t>
            </w:r>
          </w:p>
        </w:tc>
        <w:tc>
          <w:tcPr>
            <w:tcW w:w="1276"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bCs/>
                <w:kern w:val="0"/>
                <w:sz w:val="24"/>
              </w:rPr>
              <w:t>标的名称</w:t>
            </w:r>
          </w:p>
        </w:tc>
        <w:tc>
          <w:tcPr>
            <w:tcW w:w="1134"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bCs/>
                <w:kern w:val="0"/>
                <w:sz w:val="24"/>
              </w:rPr>
              <w:t>数量（单位）</w:t>
            </w:r>
          </w:p>
        </w:tc>
        <w:tc>
          <w:tcPr>
            <w:tcW w:w="850"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bCs/>
                <w:kern w:val="0"/>
                <w:sz w:val="24"/>
              </w:rPr>
              <w:t>是否进口</w:t>
            </w:r>
          </w:p>
        </w:tc>
        <w:tc>
          <w:tcPr>
            <w:tcW w:w="1276"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bCs/>
                <w:kern w:val="0"/>
                <w:sz w:val="24"/>
              </w:rPr>
              <w:t>所属行业</w:t>
            </w:r>
          </w:p>
        </w:tc>
        <w:tc>
          <w:tcPr>
            <w:tcW w:w="1418" w:type="dxa"/>
            <w:vAlign w:val="center"/>
          </w:tcPr>
          <w:p w:rsidR="00225D35" w:rsidRDefault="00225D35" w:rsidP="001D1EB5">
            <w:pPr>
              <w:widowControl/>
              <w:jc w:val="center"/>
              <w:rPr>
                <w:rFonts w:ascii="楷体" w:eastAsia="楷体" w:hAnsi="楷体" w:cs="宋体"/>
                <w:bCs/>
                <w:kern w:val="0"/>
                <w:sz w:val="24"/>
              </w:rPr>
            </w:pPr>
            <w:r>
              <w:rPr>
                <w:rFonts w:ascii="楷体" w:eastAsia="楷体" w:hAnsi="楷体" w:cs="宋体" w:hint="eastAsia"/>
                <w:bCs/>
                <w:kern w:val="0"/>
                <w:sz w:val="24"/>
              </w:rPr>
              <w:t>单项财政预算限额（元）</w:t>
            </w:r>
          </w:p>
        </w:tc>
      </w:tr>
      <w:tr w:rsidR="00225D35" w:rsidTr="001D1EB5">
        <w:trPr>
          <w:trHeight w:val="567"/>
        </w:trPr>
        <w:tc>
          <w:tcPr>
            <w:tcW w:w="99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1</w:t>
            </w:r>
          </w:p>
        </w:tc>
        <w:tc>
          <w:tcPr>
            <w:tcW w:w="1429"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276"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134"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850" w:type="dxa"/>
            <w:vAlign w:val="center"/>
          </w:tcPr>
          <w:p w:rsidR="00225D35" w:rsidRDefault="00225D35" w:rsidP="001D1EB5">
            <w:pPr>
              <w:jc w:val="center"/>
              <w:rPr>
                <w:rFonts w:ascii="楷体" w:eastAsia="楷体" w:hAnsi="楷体" w:cs="宋体"/>
                <w:kern w:val="0"/>
                <w:sz w:val="24"/>
              </w:rPr>
            </w:pPr>
            <w:r>
              <w:rPr>
                <w:rFonts w:ascii="楷体" w:eastAsia="楷体" w:hAnsi="楷体" w:hint="eastAsia"/>
                <w:bCs/>
                <w:szCs w:val="21"/>
              </w:rPr>
              <w:t>是/否</w:t>
            </w:r>
          </w:p>
        </w:tc>
        <w:tc>
          <w:tcPr>
            <w:tcW w:w="1276" w:type="dxa"/>
          </w:tcPr>
          <w:p w:rsidR="00225D35" w:rsidRDefault="00225D35" w:rsidP="001D1EB5">
            <w:pPr>
              <w:widowControl/>
              <w:jc w:val="center"/>
              <w:rPr>
                <w:rFonts w:ascii="楷体" w:eastAsia="楷体" w:hAnsi="楷体" w:cs="宋体"/>
                <w:kern w:val="0"/>
                <w:sz w:val="24"/>
              </w:rPr>
            </w:pPr>
          </w:p>
        </w:tc>
        <w:tc>
          <w:tcPr>
            <w:tcW w:w="141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r>
      <w:tr w:rsidR="00225D35" w:rsidTr="001D1EB5">
        <w:trPr>
          <w:trHeight w:val="567"/>
        </w:trPr>
        <w:tc>
          <w:tcPr>
            <w:tcW w:w="99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2</w:t>
            </w:r>
          </w:p>
        </w:tc>
        <w:tc>
          <w:tcPr>
            <w:tcW w:w="1429"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276"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134"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850" w:type="dxa"/>
            <w:vAlign w:val="center"/>
          </w:tcPr>
          <w:p w:rsidR="00225D35" w:rsidRDefault="00225D35" w:rsidP="001D1EB5">
            <w:pPr>
              <w:jc w:val="center"/>
              <w:rPr>
                <w:rFonts w:ascii="楷体" w:eastAsia="楷体" w:hAnsi="楷体" w:cs="宋体"/>
                <w:kern w:val="0"/>
                <w:sz w:val="24"/>
              </w:rPr>
            </w:pPr>
          </w:p>
        </w:tc>
        <w:tc>
          <w:tcPr>
            <w:tcW w:w="1276" w:type="dxa"/>
          </w:tcPr>
          <w:p w:rsidR="00225D35" w:rsidRDefault="00225D35" w:rsidP="001D1EB5">
            <w:pPr>
              <w:widowControl/>
              <w:jc w:val="center"/>
              <w:rPr>
                <w:rFonts w:ascii="楷体" w:eastAsia="楷体" w:hAnsi="楷体" w:cs="宋体"/>
                <w:kern w:val="0"/>
                <w:sz w:val="24"/>
              </w:rPr>
            </w:pPr>
          </w:p>
        </w:tc>
        <w:tc>
          <w:tcPr>
            <w:tcW w:w="141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r>
      <w:tr w:rsidR="00225D35" w:rsidTr="001D1EB5">
        <w:trPr>
          <w:trHeight w:val="567"/>
        </w:trPr>
        <w:tc>
          <w:tcPr>
            <w:tcW w:w="99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3</w:t>
            </w:r>
          </w:p>
        </w:tc>
        <w:tc>
          <w:tcPr>
            <w:tcW w:w="1429"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276"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134"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850"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276" w:type="dxa"/>
          </w:tcPr>
          <w:p w:rsidR="00225D35" w:rsidRDefault="00225D35" w:rsidP="001D1EB5">
            <w:pPr>
              <w:widowControl/>
              <w:jc w:val="center"/>
              <w:rPr>
                <w:rFonts w:ascii="楷体" w:eastAsia="楷体" w:hAnsi="楷体" w:cs="宋体"/>
                <w:kern w:val="0"/>
                <w:sz w:val="24"/>
              </w:rPr>
            </w:pPr>
          </w:p>
        </w:tc>
        <w:tc>
          <w:tcPr>
            <w:tcW w:w="141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r>
      <w:tr w:rsidR="00225D35" w:rsidTr="001D1EB5">
        <w:trPr>
          <w:trHeight w:val="567"/>
        </w:trPr>
        <w:tc>
          <w:tcPr>
            <w:tcW w:w="998" w:type="dxa"/>
            <w:vAlign w:val="center"/>
          </w:tcPr>
          <w:p w:rsidR="00225D35" w:rsidRDefault="00225D35" w:rsidP="001D1EB5">
            <w:pPr>
              <w:widowControl/>
              <w:rPr>
                <w:rFonts w:ascii="楷体" w:eastAsia="楷体" w:hAnsi="楷体" w:cs="宋体"/>
                <w:kern w:val="0"/>
                <w:sz w:val="24"/>
              </w:rPr>
            </w:pPr>
            <w:r>
              <w:rPr>
                <w:rFonts w:ascii="楷体" w:eastAsia="楷体" w:hAnsi="楷体" w:cs="宋体" w:hint="eastAsia"/>
                <w:kern w:val="0"/>
                <w:sz w:val="24"/>
              </w:rPr>
              <w:t xml:space="preserve">　</w:t>
            </w:r>
            <w:r>
              <w:rPr>
                <w:rFonts w:ascii="楷体" w:eastAsia="楷体" w:hAnsi="楷体" w:cs="宋体"/>
                <w:kern w:val="0"/>
                <w:sz w:val="24"/>
              </w:rPr>
              <w:t>…</w:t>
            </w:r>
          </w:p>
        </w:tc>
        <w:tc>
          <w:tcPr>
            <w:tcW w:w="1429"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276"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134"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850"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c>
          <w:tcPr>
            <w:tcW w:w="1276" w:type="dxa"/>
          </w:tcPr>
          <w:p w:rsidR="00225D35" w:rsidRDefault="00225D35" w:rsidP="001D1EB5">
            <w:pPr>
              <w:widowControl/>
              <w:jc w:val="center"/>
              <w:rPr>
                <w:rFonts w:ascii="楷体" w:eastAsia="楷体" w:hAnsi="楷体" w:cs="宋体"/>
                <w:kern w:val="0"/>
                <w:sz w:val="24"/>
              </w:rPr>
            </w:pPr>
          </w:p>
        </w:tc>
        <w:tc>
          <w:tcPr>
            <w:tcW w:w="1418" w:type="dxa"/>
            <w:vAlign w:val="center"/>
          </w:tcPr>
          <w:p w:rsidR="00225D35" w:rsidRDefault="00225D35" w:rsidP="001D1EB5">
            <w:pPr>
              <w:widowControl/>
              <w:jc w:val="center"/>
              <w:rPr>
                <w:rFonts w:ascii="楷体" w:eastAsia="楷体" w:hAnsi="楷体" w:cs="宋体"/>
                <w:kern w:val="0"/>
                <w:sz w:val="24"/>
              </w:rPr>
            </w:pPr>
            <w:r>
              <w:rPr>
                <w:rFonts w:ascii="楷体" w:eastAsia="楷体" w:hAnsi="楷体" w:cs="宋体" w:hint="eastAsia"/>
                <w:kern w:val="0"/>
                <w:sz w:val="24"/>
              </w:rPr>
              <w:t xml:space="preserve">　</w:t>
            </w:r>
          </w:p>
        </w:tc>
      </w:tr>
    </w:tbl>
    <w:p w:rsidR="00225D35" w:rsidRDefault="00225D35" w:rsidP="00225D35">
      <w:pPr>
        <w:rPr>
          <w:rFonts w:ascii="仿宋_GB2312" w:eastAsia="仿宋_GB2312" w:hAnsi="仿宋_GB2312" w:cs="仿宋_GB2312" w:hint="eastAsia"/>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本项目合同包1为</w:t>
      </w:r>
      <w:r>
        <w:rPr>
          <w:rFonts w:ascii="仿宋_GB2312" w:eastAsia="仿宋_GB2312" w:hAnsi="仿宋_GB2312" w:cs="仿宋_GB2312" w:hint="eastAsia"/>
          <w:sz w:val="32"/>
          <w:szCs w:val="32"/>
          <w:u w:val="single"/>
        </w:rPr>
        <w:t xml:space="preserve">  货物/服务  </w:t>
      </w:r>
      <w:r>
        <w:rPr>
          <w:rFonts w:ascii="仿宋_GB2312" w:eastAsia="仿宋_GB2312" w:hAnsi="仿宋_GB2312" w:cs="仿宋_GB2312" w:hint="eastAsia"/>
          <w:sz w:val="32"/>
          <w:szCs w:val="32"/>
        </w:rPr>
        <w:t>类采购项目，核心产品为：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（服务类采购项目无需填写）</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备注：</w:t>
      </w:r>
    </w:p>
    <w:p w:rsidR="00225D35" w:rsidRDefault="00225D35" w:rsidP="00225D35">
      <w:pPr>
        <w:rPr>
          <w:rFonts w:ascii="楷体" w:eastAsia="楷体" w:hAnsi="楷体" w:cs="黑体" w:hint="eastAsia"/>
          <w:sz w:val="28"/>
          <w:szCs w:val="28"/>
        </w:rPr>
      </w:pPr>
      <w:r>
        <w:rPr>
          <w:rFonts w:ascii="楷体" w:eastAsia="楷体" w:hAnsi="楷体" w:cs="黑体" w:hint="eastAsia"/>
          <w:sz w:val="28"/>
          <w:szCs w:val="28"/>
        </w:rPr>
        <w:t xml:space="preserve">    1. 采购标的清单内容应与福建省政府采购网上公开信息系统中填报的采购明细清单一致，并根据不同标的逐项填写。</w:t>
      </w:r>
    </w:p>
    <w:p w:rsidR="00225D35" w:rsidRDefault="00225D35" w:rsidP="00225D35">
      <w:pPr>
        <w:rPr>
          <w:rFonts w:ascii="楷体" w:eastAsia="楷体" w:hAnsi="楷体" w:cs="黑体"/>
          <w:sz w:val="28"/>
          <w:szCs w:val="28"/>
        </w:rPr>
      </w:pPr>
      <w:r>
        <w:rPr>
          <w:rFonts w:ascii="楷体" w:eastAsia="楷体" w:hAnsi="楷体" w:cs="黑体" w:hint="eastAsia"/>
          <w:sz w:val="28"/>
          <w:szCs w:val="28"/>
        </w:rPr>
        <w:t xml:space="preserve">    2.非单一产品采购项目，应当根据采购项目技术构成、产品价格比重等合理确定核心产品。</w:t>
      </w:r>
    </w:p>
    <w:p w:rsidR="00225D35" w:rsidRDefault="00225D35" w:rsidP="00225D35">
      <w:pPr>
        <w:rPr>
          <w:rFonts w:ascii="楷体" w:eastAsia="楷体" w:hAnsi="楷体" w:cs="黑体"/>
          <w:sz w:val="28"/>
          <w:szCs w:val="28"/>
        </w:rPr>
      </w:pPr>
      <w:r>
        <w:rPr>
          <w:rFonts w:ascii="楷体" w:eastAsia="楷体" w:hAnsi="楷体" w:cs="黑体" w:hint="eastAsia"/>
          <w:sz w:val="28"/>
          <w:szCs w:val="28"/>
        </w:rPr>
        <w:t xml:space="preserve">    3.标的名称须为现行市场通用标准名称，标的品目编码请根据《政府采购品目分类目录》和标的内容填写。</w:t>
      </w:r>
    </w:p>
    <w:p w:rsidR="00225D35" w:rsidRDefault="00225D35" w:rsidP="00225D35">
      <w:pPr>
        <w:rPr>
          <w:rFonts w:ascii="仿宋" w:eastAsia="仿宋" w:hAnsi="仿宋"/>
          <w:sz w:val="32"/>
          <w:szCs w:val="32"/>
        </w:rPr>
      </w:pPr>
      <w:r>
        <w:rPr>
          <w:rFonts w:ascii="楷体" w:eastAsia="楷体" w:hAnsi="楷体" w:cs="黑体" w:hint="eastAsia"/>
          <w:sz w:val="28"/>
          <w:szCs w:val="28"/>
        </w:rPr>
        <w:lastRenderedPageBreak/>
        <w:t xml:space="preserve">    4.所属行业请根据《关于印发中小企业划型标准规定的通知》（工信部联企业〔2011〕300号）和其他相关规定填写。</w:t>
      </w:r>
    </w:p>
    <w:p w:rsidR="00225D35" w:rsidRDefault="00225D35" w:rsidP="00225D35">
      <w:pPr>
        <w:rPr>
          <w:rFonts w:ascii="仿宋" w:eastAsia="仿宋" w:hAnsi="仿宋" w:cs="仿宋"/>
          <w:sz w:val="32"/>
          <w:szCs w:val="32"/>
        </w:rPr>
      </w:pPr>
      <w:r>
        <w:rPr>
          <w:rFonts w:ascii="仿宋" w:eastAsia="仿宋" w:hAnsi="仿宋" w:cs="仿宋" w:hint="eastAsia"/>
          <w:sz w:val="32"/>
          <w:szCs w:val="32"/>
        </w:rPr>
        <w:t xml:space="preserve">    合同包2：</w:t>
      </w:r>
    </w:p>
    <w:p w:rsidR="00225D35" w:rsidRDefault="00225D35" w:rsidP="00225D35">
      <w:pPr>
        <w:spacing w:line="608" w:lineRule="exact"/>
        <w:ind w:firstLineChars="200" w:firstLine="640"/>
        <w:jc w:val="left"/>
        <w:rPr>
          <w:rFonts w:ascii="仿宋" w:eastAsia="仿宋" w:hAnsi="仿宋"/>
          <w:sz w:val="32"/>
          <w:szCs w:val="32"/>
        </w:rPr>
      </w:pPr>
      <w:r>
        <w:rPr>
          <w:rFonts w:ascii="仿宋" w:eastAsia="仿宋" w:hAnsi="仿宋" w:cs="仿宋" w:hint="eastAsia"/>
          <w:sz w:val="32"/>
          <w:szCs w:val="32"/>
        </w:rPr>
        <w:t>……</w:t>
      </w:r>
    </w:p>
    <w:p w:rsidR="00225D35" w:rsidRDefault="00225D35" w:rsidP="00225D35">
      <w:pPr>
        <w:spacing w:line="608" w:lineRule="exact"/>
        <w:ind w:left="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七、技术要求和商务要求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1459"/>
        <w:gridCol w:w="6015"/>
      </w:tblGrid>
      <w:tr w:rsidR="00225D35" w:rsidTr="001D1EB5">
        <w:tc>
          <w:tcPr>
            <w:tcW w:w="1048" w:type="dxa"/>
          </w:tcPr>
          <w:p w:rsidR="00225D35" w:rsidRDefault="00225D35" w:rsidP="001D1EB5">
            <w:pPr>
              <w:tabs>
                <w:tab w:val="center" w:pos="4153"/>
                <w:tab w:val="right" w:pos="8306"/>
              </w:tabs>
              <w:snapToGrid w:val="0"/>
              <w:spacing w:line="608" w:lineRule="exact"/>
              <w:jc w:val="center"/>
              <w:rPr>
                <w:rFonts w:ascii="楷体" w:eastAsia="楷体" w:hAnsi="楷体" w:cs="楷体"/>
                <w:sz w:val="28"/>
                <w:szCs w:val="28"/>
              </w:rPr>
            </w:pPr>
            <w:r>
              <w:rPr>
                <w:rFonts w:ascii="楷体" w:eastAsia="楷体" w:hAnsi="楷体" w:cs="楷体" w:hint="eastAsia"/>
                <w:sz w:val="28"/>
                <w:szCs w:val="28"/>
              </w:rPr>
              <w:t>包号</w:t>
            </w:r>
          </w:p>
        </w:tc>
        <w:tc>
          <w:tcPr>
            <w:tcW w:w="1459" w:type="dxa"/>
          </w:tcPr>
          <w:p w:rsidR="00225D35" w:rsidRDefault="00225D35" w:rsidP="001D1EB5">
            <w:pPr>
              <w:tabs>
                <w:tab w:val="center" w:pos="4153"/>
                <w:tab w:val="right" w:pos="8306"/>
              </w:tabs>
              <w:snapToGrid w:val="0"/>
              <w:spacing w:line="608" w:lineRule="exact"/>
              <w:jc w:val="center"/>
              <w:rPr>
                <w:rFonts w:ascii="楷体" w:eastAsia="楷体" w:hAnsi="楷体" w:cs="楷体"/>
                <w:sz w:val="28"/>
                <w:szCs w:val="28"/>
              </w:rPr>
            </w:pPr>
            <w:r>
              <w:rPr>
                <w:rFonts w:ascii="楷体" w:eastAsia="楷体" w:hAnsi="楷体" w:cs="楷体" w:hint="eastAsia"/>
                <w:sz w:val="28"/>
                <w:szCs w:val="28"/>
              </w:rPr>
              <w:t>技术商务要求</w:t>
            </w:r>
          </w:p>
        </w:tc>
        <w:tc>
          <w:tcPr>
            <w:tcW w:w="6015" w:type="dxa"/>
          </w:tcPr>
          <w:p w:rsidR="00225D35" w:rsidRDefault="00225D35" w:rsidP="001D1EB5">
            <w:pPr>
              <w:tabs>
                <w:tab w:val="center" w:pos="4153"/>
                <w:tab w:val="right" w:pos="8306"/>
              </w:tabs>
              <w:snapToGrid w:val="0"/>
              <w:spacing w:line="608" w:lineRule="exact"/>
              <w:jc w:val="center"/>
              <w:rPr>
                <w:rFonts w:ascii="楷体" w:eastAsia="楷体" w:hAnsi="楷体" w:cs="楷体"/>
                <w:sz w:val="28"/>
                <w:szCs w:val="28"/>
              </w:rPr>
            </w:pPr>
            <w:r>
              <w:rPr>
                <w:rFonts w:ascii="楷体" w:eastAsia="楷体" w:hAnsi="楷体" w:cs="楷体" w:hint="eastAsia"/>
                <w:sz w:val="28"/>
                <w:szCs w:val="28"/>
              </w:rPr>
              <w:t>具体内容</w:t>
            </w:r>
          </w:p>
        </w:tc>
      </w:tr>
      <w:tr w:rsidR="00225D35" w:rsidTr="001D1EB5">
        <w:trPr>
          <w:trHeight w:val="3645"/>
        </w:trPr>
        <w:tc>
          <w:tcPr>
            <w:tcW w:w="1048" w:type="dxa"/>
            <w:vMerge w:val="restart"/>
          </w:tcPr>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包1</w:t>
            </w:r>
          </w:p>
        </w:tc>
        <w:tc>
          <w:tcPr>
            <w:tcW w:w="1459"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技术要求</w:t>
            </w:r>
          </w:p>
        </w:tc>
        <w:tc>
          <w:tcPr>
            <w:tcW w:w="6015"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采购标的的功能和质量要求，包括性能、材料、结构、外观、安全，或者服务内容和标准等，要充分考虑可能影响供应商报价和项目实施风险的因素。除单一来源采购项目外，技术要求不得指向特定的专利、商标、品牌、技术路线等。）</w:t>
            </w:r>
          </w:p>
        </w:tc>
      </w:tr>
      <w:tr w:rsidR="00225D35" w:rsidTr="001D1EB5">
        <w:trPr>
          <w:trHeight w:val="3477"/>
        </w:trPr>
        <w:tc>
          <w:tcPr>
            <w:tcW w:w="1048" w:type="dxa"/>
            <w:vMerge/>
          </w:tcPr>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tc>
        <w:tc>
          <w:tcPr>
            <w:tcW w:w="1459"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商务要求</w:t>
            </w:r>
          </w:p>
        </w:tc>
        <w:tc>
          <w:tcPr>
            <w:tcW w:w="6015"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（取得采购标的的时间、地点、财务和服务要求。包括交付（实施）的时间（期限）和地点（范围）， 付款条件（进度和方式），包装和运输，售后服务，保险等。）</w:t>
            </w:r>
          </w:p>
        </w:tc>
      </w:tr>
      <w:tr w:rsidR="00225D35" w:rsidTr="001D1EB5">
        <w:trPr>
          <w:trHeight w:val="2028"/>
        </w:trPr>
        <w:tc>
          <w:tcPr>
            <w:tcW w:w="1048" w:type="dxa"/>
            <w:vMerge w:val="restart"/>
          </w:tcPr>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p>
          <w:p w:rsidR="00225D35" w:rsidRDefault="00225D35" w:rsidP="001D1EB5">
            <w:pPr>
              <w:tabs>
                <w:tab w:val="center" w:pos="4153"/>
                <w:tab w:val="right" w:pos="8306"/>
              </w:tabs>
              <w:snapToGrid w:val="0"/>
              <w:spacing w:line="608"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包2</w:t>
            </w:r>
          </w:p>
        </w:tc>
        <w:tc>
          <w:tcPr>
            <w:tcW w:w="1459"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技术要求</w:t>
            </w:r>
          </w:p>
        </w:tc>
        <w:tc>
          <w:tcPr>
            <w:tcW w:w="6015"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p>
        </w:tc>
      </w:tr>
      <w:tr w:rsidR="00225D35" w:rsidTr="001D1EB5">
        <w:trPr>
          <w:trHeight w:val="1808"/>
        </w:trPr>
        <w:tc>
          <w:tcPr>
            <w:tcW w:w="1048" w:type="dxa"/>
            <w:vMerge/>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p>
        </w:tc>
        <w:tc>
          <w:tcPr>
            <w:tcW w:w="1459"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商务要求</w:t>
            </w:r>
          </w:p>
        </w:tc>
        <w:tc>
          <w:tcPr>
            <w:tcW w:w="6015" w:type="dxa"/>
          </w:tcPr>
          <w:p w:rsidR="00225D35" w:rsidRDefault="00225D35" w:rsidP="001D1EB5">
            <w:pPr>
              <w:tabs>
                <w:tab w:val="center" w:pos="4153"/>
                <w:tab w:val="right" w:pos="8306"/>
              </w:tabs>
              <w:snapToGrid w:val="0"/>
              <w:spacing w:line="608"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p>
        </w:tc>
      </w:tr>
    </w:tbl>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lastRenderedPageBreak/>
        <w:t>备注：</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1.按采购标的清单所列的内容及顺序，逐项描述标的的技术要求。</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2.每项标的的具体技术要求应逐条描述并有编号。编号应为唯一的、不可重复的。评审时，每1个编号视为1条技术要求。</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3.技术要求为重要技术要求的，应以★号标注，为不允许负偏离的实质性要求。</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八、评审方法和评审因素</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包1</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□最低评标价法，选择该评审规则的理由：</w:t>
      </w: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□综合评分法，选择该评审规则的理由：</w:t>
      </w:r>
      <w:r>
        <w:rPr>
          <w:rFonts w:ascii="仿宋_GB2312" w:eastAsia="仿宋_GB2312" w:hAnsi="仿宋_GB2312" w:cs="仿宋_GB2312" w:hint="eastAsia"/>
          <w:sz w:val="32"/>
          <w:szCs w:val="32"/>
          <w:u w:val="single"/>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6"/>
        <w:gridCol w:w="1826"/>
        <w:gridCol w:w="4870"/>
      </w:tblGrid>
      <w:tr w:rsidR="00225D35" w:rsidTr="001D1EB5">
        <w:trPr>
          <w:jc w:val="center"/>
        </w:trPr>
        <w:tc>
          <w:tcPr>
            <w:tcW w:w="1826" w:type="dxa"/>
            <w:vAlign w:val="center"/>
          </w:tcPr>
          <w:p w:rsidR="00225D35" w:rsidRDefault="00225D35" w:rsidP="001D1EB5">
            <w:pPr>
              <w:spacing w:line="608" w:lineRule="exact"/>
              <w:jc w:val="center"/>
              <w:rPr>
                <w:rFonts w:ascii="楷体" w:eastAsia="楷体" w:hAnsi="楷体" w:cs="楷体"/>
                <w:sz w:val="28"/>
                <w:szCs w:val="28"/>
              </w:rPr>
            </w:pPr>
            <w:r>
              <w:rPr>
                <w:rFonts w:ascii="楷体" w:eastAsia="楷体" w:hAnsi="楷体" w:cs="楷体" w:hint="eastAsia"/>
                <w:sz w:val="28"/>
                <w:szCs w:val="28"/>
              </w:rPr>
              <w:t>评审项目</w:t>
            </w:r>
          </w:p>
        </w:tc>
        <w:tc>
          <w:tcPr>
            <w:tcW w:w="1826" w:type="dxa"/>
            <w:vAlign w:val="center"/>
          </w:tcPr>
          <w:p w:rsidR="00225D35" w:rsidRDefault="00225D35" w:rsidP="001D1EB5">
            <w:pPr>
              <w:spacing w:line="608" w:lineRule="exact"/>
              <w:jc w:val="center"/>
              <w:rPr>
                <w:rFonts w:ascii="楷体" w:eastAsia="楷体" w:hAnsi="楷体" w:cs="楷体"/>
                <w:sz w:val="28"/>
                <w:szCs w:val="28"/>
              </w:rPr>
            </w:pPr>
            <w:r>
              <w:rPr>
                <w:rFonts w:ascii="楷体" w:eastAsia="楷体" w:hAnsi="楷体" w:cs="楷体" w:hint="eastAsia"/>
                <w:sz w:val="28"/>
                <w:szCs w:val="28"/>
              </w:rPr>
              <w:t>评审分值</w:t>
            </w:r>
          </w:p>
        </w:tc>
        <w:tc>
          <w:tcPr>
            <w:tcW w:w="4870" w:type="dxa"/>
            <w:vAlign w:val="center"/>
          </w:tcPr>
          <w:p w:rsidR="00225D35" w:rsidRDefault="00225D35" w:rsidP="001D1EB5">
            <w:pPr>
              <w:spacing w:line="608" w:lineRule="exact"/>
              <w:jc w:val="center"/>
              <w:rPr>
                <w:rFonts w:ascii="楷体" w:eastAsia="楷体" w:hAnsi="楷体" w:cs="楷体"/>
                <w:sz w:val="28"/>
                <w:szCs w:val="28"/>
              </w:rPr>
            </w:pPr>
            <w:r>
              <w:rPr>
                <w:rFonts w:ascii="楷体" w:eastAsia="楷体" w:hAnsi="楷体" w:cs="楷体" w:hint="eastAsia"/>
                <w:sz w:val="28"/>
                <w:szCs w:val="28"/>
              </w:rPr>
              <w:t>评审方法描述</w:t>
            </w:r>
          </w:p>
        </w:tc>
      </w:tr>
      <w:tr w:rsidR="00225D35" w:rsidTr="001D1EB5">
        <w:trPr>
          <w:jc w:val="center"/>
        </w:trPr>
        <w:tc>
          <w:tcPr>
            <w:tcW w:w="1826" w:type="dxa"/>
            <w:vAlign w:val="center"/>
          </w:tcPr>
          <w:p w:rsidR="00225D35" w:rsidRDefault="00225D35" w:rsidP="001D1EB5">
            <w:pPr>
              <w:spacing w:line="608" w:lineRule="exact"/>
              <w:jc w:val="center"/>
              <w:rPr>
                <w:rFonts w:ascii="仿宋" w:eastAsia="仿宋" w:hAnsi="仿宋" w:cs="仿宋"/>
                <w:sz w:val="32"/>
                <w:szCs w:val="32"/>
              </w:rPr>
            </w:pPr>
          </w:p>
        </w:tc>
        <w:tc>
          <w:tcPr>
            <w:tcW w:w="1826" w:type="dxa"/>
            <w:vAlign w:val="center"/>
          </w:tcPr>
          <w:p w:rsidR="00225D35" w:rsidRDefault="00225D35" w:rsidP="001D1EB5">
            <w:pPr>
              <w:spacing w:line="608" w:lineRule="exact"/>
              <w:jc w:val="center"/>
              <w:rPr>
                <w:rFonts w:ascii="仿宋" w:eastAsia="仿宋" w:hAnsi="仿宋" w:cs="仿宋"/>
                <w:sz w:val="32"/>
                <w:szCs w:val="32"/>
              </w:rPr>
            </w:pPr>
          </w:p>
        </w:tc>
        <w:tc>
          <w:tcPr>
            <w:tcW w:w="4870" w:type="dxa"/>
            <w:vAlign w:val="center"/>
          </w:tcPr>
          <w:p w:rsidR="00225D35" w:rsidRDefault="00225D35" w:rsidP="001D1EB5">
            <w:pPr>
              <w:spacing w:line="608" w:lineRule="exact"/>
              <w:jc w:val="center"/>
              <w:rPr>
                <w:rFonts w:ascii="仿宋" w:eastAsia="仿宋" w:hAnsi="仿宋" w:cs="仿宋"/>
                <w:sz w:val="32"/>
                <w:szCs w:val="32"/>
              </w:rPr>
            </w:pPr>
          </w:p>
        </w:tc>
      </w:tr>
      <w:tr w:rsidR="00225D35" w:rsidTr="001D1EB5">
        <w:trPr>
          <w:jc w:val="center"/>
        </w:trPr>
        <w:tc>
          <w:tcPr>
            <w:tcW w:w="1826" w:type="dxa"/>
            <w:vAlign w:val="center"/>
          </w:tcPr>
          <w:p w:rsidR="00225D35" w:rsidRDefault="00225D35" w:rsidP="001D1EB5">
            <w:pPr>
              <w:spacing w:line="608" w:lineRule="exact"/>
              <w:jc w:val="center"/>
              <w:rPr>
                <w:rFonts w:ascii="仿宋" w:eastAsia="仿宋" w:hAnsi="仿宋" w:cs="仿宋"/>
                <w:sz w:val="32"/>
                <w:szCs w:val="32"/>
              </w:rPr>
            </w:pPr>
          </w:p>
        </w:tc>
        <w:tc>
          <w:tcPr>
            <w:tcW w:w="1826" w:type="dxa"/>
            <w:vAlign w:val="center"/>
          </w:tcPr>
          <w:p w:rsidR="00225D35" w:rsidRDefault="00225D35" w:rsidP="001D1EB5">
            <w:pPr>
              <w:spacing w:line="608" w:lineRule="exact"/>
              <w:jc w:val="center"/>
              <w:rPr>
                <w:rFonts w:ascii="仿宋" w:eastAsia="仿宋" w:hAnsi="仿宋" w:cs="仿宋"/>
                <w:sz w:val="32"/>
                <w:szCs w:val="32"/>
              </w:rPr>
            </w:pPr>
          </w:p>
        </w:tc>
        <w:tc>
          <w:tcPr>
            <w:tcW w:w="4870" w:type="dxa"/>
            <w:vAlign w:val="center"/>
          </w:tcPr>
          <w:p w:rsidR="00225D35" w:rsidRDefault="00225D35" w:rsidP="001D1EB5">
            <w:pPr>
              <w:spacing w:line="608" w:lineRule="exact"/>
              <w:jc w:val="center"/>
              <w:rPr>
                <w:rFonts w:ascii="仿宋" w:eastAsia="仿宋" w:hAnsi="仿宋" w:cs="仿宋"/>
                <w:sz w:val="32"/>
                <w:szCs w:val="32"/>
              </w:rPr>
            </w:pPr>
          </w:p>
        </w:tc>
      </w:tr>
      <w:tr w:rsidR="00225D35" w:rsidTr="001D1EB5">
        <w:trPr>
          <w:jc w:val="center"/>
        </w:trPr>
        <w:tc>
          <w:tcPr>
            <w:tcW w:w="1826" w:type="dxa"/>
            <w:vAlign w:val="center"/>
          </w:tcPr>
          <w:p w:rsidR="00225D35" w:rsidRDefault="00225D35" w:rsidP="001D1EB5">
            <w:pPr>
              <w:spacing w:line="608" w:lineRule="exact"/>
              <w:jc w:val="center"/>
              <w:rPr>
                <w:rFonts w:ascii="仿宋" w:eastAsia="仿宋" w:hAnsi="仿宋" w:cs="仿宋"/>
                <w:sz w:val="32"/>
                <w:szCs w:val="32"/>
              </w:rPr>
            </w:pPr>
          </w:p>
        </w:tc>
        <w:tc>
          <w:tcPr>
            <w:tcW w:w="1826" w:type="dxa"/>
            <w:vAlign w:val="center"/>
          </w:tcPr>
          <w:p w:rsidR="00225D35" w:rsidRDefault="00225D35" w:rsidP="001D1EB5">
            <w:pPr>
              <w:spacing w:line="608" w:lineRule="exact"/>
              <w:jc w:val="center"/>
              <w:rPr>
                <w:rFonts w:ascii="仿宋" w:eastAsia="仿宋" w:hAnsi="仿宋" w:cs="仿宋"/>
                <w:sz w:val="32"/>
                <w:szCs w:val="32"/>
              </w:rPr>
            </w:pPr>
          </w:p>
        </w:tc>
        <w:tc>
          <w:tcPr>
            <w:tcW w:w="4870" w:type="dxa"/>
            <w:vAlign w:val="center"/>
          </w:tcPr>
          <w:p w:rsidR="00225D35" w:rsidRDefault="00225D35" w:rsidP="001D1EB5">
            <w:pPr>
              <w:spacing w:line="608" w:lineRule="exact"/>
              <w:jc w:val="center"/>
              <w:rPr>
                <w:rFonts w:ascii="仿宋" w:eastAsia="仿宋" w:hAnsi="仿宋" w:cs="仿宋"/>
                <w:sz w:val="32"/>
                <w:szCs w:val="32"/>
              </w:rPr>
            </w:pPr>
          </w:p>
        </w:tc>
      </w:tr>
    </w:tbl>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包2</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备注：</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1.</w:t>
      </w:r>
      <w:r>
        <w:rPr>
          <w:rFonts w:hint="eastAsia"/>
        </w:rPr>
        <w:t xml:space="preserve"> </w:t>
      </w:r>
      <w:r>
        <w:rPr>
          <w:rFonts w:ascii="楷体" w:eastAsia="楷体" w:hAnsi="楷体" w:cs="黑体" w:hint="eastAsia"/>
          <w:sz w:val="28"/>
          <w:szCs w:val="28"/>
        </w:rPr>
        <w:t>技术、服务等标准统一的货物服务项目，应当采用最低评标价法。</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lastRenderedPageBreak/>
        <w:t>2.采购需求客观、明确且规格、标准统一的采购项目，如通用设备、物业管理等，以价格作为授予合同的主要考虑因素。</w:t>
      </w:r>
    </w:p>
    <w:p w:rsidR="00225D35" w:rsidRDefault="00225D35" w:rsidP="00225D35">
      <w:pPr>
        <w:spacing w:line="608" w:lineRule="exact"/>
        <w:ind w:firstLineChars="200" w:firstLine="560"/>
        <w:jc w:val="left"/>
        <w:rPr>
          <w:rFonts w:ascii="仿宋" w:eastAsia="仿宋" w:hAnsi="仿宋" w:cs="仿宋"/>
          <w:sz w:val="32"/>
          <w:szCs w:val="32"/>
        </w:rPr>
      </w:pPr>
      <w:r>
        <w:rPr>
          <w:rFonts w:ascii="楷体" w:eastAsia="楷体" w:hAnsi="楷体" w:cs="黑体" w:hint="eastAsia"/>
          <w:sz w:val="28"/>
          <w:szCs w:val="28"/>
        </w:rPr>
        <w:t>3.采购需求中客观但不可量化的指标应当作为实质性要求，不得作为评分项；参与评分的指标应当是采购需求中的量化指标，评分项应当按照量化指标的等次，设置对应的不同分值。</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九、验收方案</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包1</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（1）履约验收主体</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（2）履约验收时间</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（3）履约验收方式</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（4）履约验收程序</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（5）履约验收内容</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（6）履约验收验收标准</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（7）履约验收其他事项</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u w:val="single"/>
        </w:rPr>
        <w:t xml:space="preserve">                                                 </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包2</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w:t>
      </w:r>
    </w:p>
    <w:p w:rsidR="00225D35" w:rsidRDefault="00225D35" w:rsidP="00225D35">
      <w:pPr>
        <w:spacing w:line="608"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十、拟签订的合同文本（若有）</w:t>
      </w:r>
    </w:p>
    <w:p w:rsidR="00225D35" w:rsidRDefault="00225D35" w:rsidP="00225D35">
      <w:pPr>
        <w:spacing w:line="608" w:lineRule="exact"/>
        <w:ind w:firstLineChars="200" w:firstLine="560"/>
        <w:jc w:val="left"/>
        <w:rPr>
          <w:rFonts w:ascii="楷体" w:eastAsia="楷体" w:hAnsi="楷体" w:cs="黑体"/>
          <w:sz w:val="28"/>
          <w:szCs w:val="28"/>
        </w:rPr>
      </w:pPr>
      <w:r>
        <w:rPr>
          <w:rFonts w:ascii="楷体" w:eastAsia="楷体" w:hAnsi="楷体" w:cs="黑体" w:hint="eastAsia"/>
          <w:sz w:val="28"/>
          <w:szCs w:val="28"/>
        </w:rPr>
        <w:t>备注：可根据项目实际情况自行制订拟签订的合同文本，相关文本应符合《</w:t>
      </w:r>
      <w:r w:rsidRPr="00EC5378">
        <w:rPr>
          <w:rFonts w:ascii="楷体" w:eastAsia="楷体" w:hAnsi="楷体" w:cs="黑体" w:hint="eastAsia"/>
          <w:sz w:val="28"/>
          <w:szCs w:val="28"/>
        </w:rPr>
        <w:t>中华人民共和国</w:t>
      </w:r>
      <w:r w:rsidRPr="008B32DF">
        <w:rPr>
          <w:rFonts w:ascii="楷体" w:eastAsia="楷体" w:hAnsi="楷体" w:cs="黑体" w:hint="eastAsia"/>
          <w:sz w:val="28"/>
          <w:szCs w:val="28"/>
        </w:rPr>
        <w:t>民法典</w:t>
      </w:r>
      <w:r>
        <w:rPr>
          <w:rFonts w:ascii="楷体" w:eastAsia="楷体" w:hAnsi="楷体" w:cs="黑体" w:hint="eastAsia"/>
          <w:sz w:val="28"/>
          <w:szCs w:val="28"/>
        </w:rPr>
        <w:t>》、《中华人民共和国</w:t>
      </w:r>
      <w:r w:rsidRPr="008B32DF">
        <w:rPr>
          <w:rFonts w:ascii="楷体" w:eastAsia="楷体" w:hAnsi="楷体" w:cs="黑体" w:hint="eastAsia"/>
          <w:sz w:val="28"/>
          <w:szCs w:val="28"/>
        </w:rPr>
        <w:t>政府采购法</w:t>
      </w:r>
      <w:r>
        <w:rPr>
          <w:rFonts w:ascii="楷体" w:eastAsia="楷体" w:hAnsi="楷体" w:cs="黑体" w:hint="eastAsia"/>
          <w:sz w:val="28"/>
          <w:szCs w:val="28"/>
        </w:rPr>
        <w:t>》</w:t>
      </w:r>
      <w:r w:rsidRPr="008B32DF">
        <w:rPr>
          <w:rFonts w:ascii="楷体" w:eastAsia="楷体" w:hAnsi="楷体" w:cs="黑体" w:hint="eastAsia"/>
          <w:sz w:val="28"/>
          <w:szCs w:val="28"/>
        </w:rPr>
        <w:t>、</w:t>
      </w:r>
      <w:r>
        <w:rPr>
          <w:rFonts w:ascii="楷体" w:eastAsia="楷体" w:hAnsi="楷体" w:cs="黑体" w:hint="eastAsia"/>
          <w:sz w:val="28"/>
          <w:szCs w:val="28"/>
        </w:rPr>
        <w:t>和《</w:t>
      </w:r>
      <w:r w:rsidRPr="008B32DF">
        <w:rPr>
          <w:rFonts w:ascii="楷体" w:eastAsia="楷体" w:hAnsi="楷体" w:cs="黑体" w:hint="eastAsia"/>
          <w:sz w:val="28"/>
          <w:szCs w:val="28"/>
        </w:rPr>
        <w:t>政府采购需求管理办法</w:t>
      </w:r>
      <w:r>
        <w:rPr>
          <w:rFonts w:ascii="楷体" w:eastAsia="楷体" w:hAnsi="楷体" w:cs="黑体" w:hint="eastAsia"/>
          <w:sz w:val="28"/>
          <w:szCs w:val="28"/>
        </w:rPr>
        <w:t>》的要求。</w:t>
      </w:r>
    </w:p>
    <w:p w:rsidR="00225D35" w:rsidRDefault="00225D35" w:rsidP="00225D35">
      <w:pPr>
        <w:spacing w:line="608" w:lineRule="exact"/>
        <w:ind w:firstLineChars="200" w:firstLine="640"/>
        <w:jc w:val="center"/>
        <w:rPr>
          <w:rFonts w:ascii="仿宋" w:eastAsia="仿宋" w:hAnsi="仿宋" w:cs="仿宋"/>
          <w:sz w:val="32"/>
          <w:szCs w:val="32"/>
        </w:rPr>
      </w:pPr>
      <w:r>
        <w:rPr>
          <w:rFonts w:ascii="仿宋" w:eastAsia="仿宋" w:hAnsi="仿宋" w:cs="仿宋"/>
          <w:sz w:val="32"/>
          <w:szCs w:val="32"/>
        </w:rPr>
        <w:t xml:space="preserve"> </w:t>
      </w:r>
    </w:p>
    <w:p w:rsidR="003308C3" w:rsidRPr="00225D35" w:rsidRDefault="003308C3"/>
    <w:sectPr w:rsidR="003308C3" w:rsidRPr="00225D35" w:rsidSect="003308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D35"/>
    <w:rsid w:val="00225D35"/>
    <w:rsid w:val="00330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xiaoxinxinx</dc:creator>
  <cp:lastModifiedBy>xiaoxinxinx</cp:lastModifiedBy>
  <cp:revision>1</cp:revision>
  <dcterms:created xsi:type="dcterms:W3CDTF">2022-04-20T09:13:00Z</dcterms:created>
  <dcterms:modified xsi:type="dcterms:W3CDTF">2022-04-20T09:14:00Z</dcterms:modified>
</cp:coreProperties>
</file>