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小标宋_GBK" w:hAnsi="方正小标宋_GBK" w:eastAsia="方正小标宋_GBK"/>
          <w:b/>
          <w:color w:val="FF0000"/>
          <w:spacing w:val="11"/>
          <w:w w:val="50"/>
          <w:sz w:val="84"/>
          <w:szCs w:val="84"/>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黑体" w:eastAsia="黑体"/>
          <w:color w:val="000000"/>
          <w:sz w:val="36"/>
          <w:szCs w:val="36"/>
        </w:rPr>
      </w:pPr>
      <w:r>
        <w:rPr>
          <w:rFonts w:hint="eastAsia" w:ascii="方正小标宋_GBK" w:hAnsi="方正小标宋_GBK" w:eastAsia="方正小标宋_GBK"/>
          <w:b/>
          <w:color w:val="FF0000"/>
          <w:spacing w:val="11"/>
          <w:w w:val="50"/>
          <w:sz w:val="84"/>
          <w:szCs w:val="84"/>
          <w:lang w:eastAsia="zh-CN"/>
        </w:rPr>
        <w:t>福州市行政(市民)服务中心管理委员会文件</w:t>
      </w:r>
    </w:p>
    <w:p>
      <w:pPr>
        <w:spacing w:line="600" w:lineRule="exact"/>
        <w:rPr>
          <w:rFonts w:ascii="黑体" w:eastAsia="黑体"/>
          <w:color w:val="000000"/>
          <w:sz w:val="36"/>
          <w:szCs w:val="36"/>
        </w:rPr>
      </w:pPr>
      <w:bookmarkStart w:id="1" w:name="_GoBack"/>
      <w:bookmarkEnd w:id="1"/>
    </w:p>
    <w:p>
      <w:pPr>
        <w:ind w:left="-88" w:leftChars="-103" w:right="-512" w:rightChars="-244" w:hanging="128" w:hangingChars="40"/>
        <w:jc w:val="center"/>
        <w:rPr>
          <w:b/>
          <w:color w:val="000000"/>
          <w:sz w:val="32"/>
          <w:szCs w:val="32"/>
        </w:rPr>
      </w:pPr>
      <w:r>
        <w:rPr>
          <w:rFonts w:hint="eastAsia" w:ascii="仿宋_GB2312" w:eastAsia="仿宋_GB2312"/>
          <w:color w:val="000000"/>
          <w:sz w:val="32"/>
          <w:szCs w:val="32"/>
        </w:rPr>
        <w:t>榕行政</w:t>
      </w:r>
      <w:r>
        <w:rPr>
          <w:rFonts w:hint="eastAsia" w:ascii="仿宋_GB2312" w:hAnsi="宋体" w:eastAsia="仿宋_GB2312"/>
          <w:color w:val="000000"/>
          <w:sz w:val="32"/>
          <w:szCs w:val="32"/>
        </w:rPr>
        <w:t>〔2020〕</w:t>
      </w:r>
      <w:r>
        <w:rPr>
          <w:rFonts w:hint="eastAsia" w:ascii="仿宋_GB2312" w:hAnsi="宋体" w:eastAsia="仿宋_GB2312"/>
          <w:color w:val="000000"/>
          <w:sz w:val="32"/>
          <w:szCs w:val="32"/>
          <w:lang w:val="en-US" w:eastAsia="zh-CN"/>
        </w:rPr>
        <w:t>42</w:t>
      </w:r>
      <w:r>
        <w:rPr>
          <w:rFonts w:hint="eastAsia" w:ascii="仿宋_GB2312" w:hAnsi="宋体" w:eastAsia="仿宋_GB2312"/>
          <w:color w:val="000000"/>
          <w:sz w:val="32"/>
          <w:szCs w:val="32"/>
        </w:rPr>
        <w:t>号</w:t>
      </w:r>
      <w:r>
        <mc:AlternateContent>
          <mc:Choice Requires="wps">
            <w:drawing>
              <wp:anchor distT="0" distB="0" distL="114300" distR="114300" simplePos="0" relativeHeight="251664384" behindDoc="0" locked="0" layoutInCell="1" allowOverlap="1">
                <wp:simplePos x="0" y="0"/>
                <wp:positionH relativeFrom="column">
                  <wp:posOffset>-125730</wp:posOffset>
                </wp:positionH>
                <wp:positionV relativeFrom="paragraph">
                  <wp:posOffset>394970</wp:posOffset>
                </wp:positionV>
                <wp:extent cx="5765165" cy="635"/>
                <wp:effectExtent l="0" t="10795" r="6985" b="17145"/>
                <wp:wrapNone/>
                <wp:docPr id="6" name="DocMarkLine"/>
                <wp:cNvGraphicFramePr/>
                <a:graphic xmlns:a="http://schemas.openxmlformats.org/drawingml/2006/main">
                  <a:graphicData uri="http://schemas.microsoft.com/office/word/2010/wordprocessingShape">
                    <wps:wsp>
                      <wps:cNvCnPr/>
                      <wps:spPr>
                        <a:xfrm>
                          <a:off x="0" y="0"/>
                          <a:ext cx="5765165" cy="635"/>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DocMarkLine" o:spid="_x0000_s1026" o:spt="20" style="position:absolute;left:0pt;margin-left:-9.9pt;margin-top:31.1pt;height:0.05pt;width:453.95pt;z-index:251664384;mso-width-relative:page;mso-height-relative:page;" filled="f" stroked="t" coordsize="21600,21600" o:gfxdata="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PR6clrYAAAACQEAAA8AAAAAAAAAAQAgAAAAIgAAAGRycy9kb3du&#10;cmV2LnhtbFBLAQIUABQAAAAIAIdO4kBKKkFAxgEAAJMDAAAOAAAAAAAAAAEAIAAAACcBAABkcnMv&#10;ZTJvRG9jLnhtbFBLBQYAAAAABgAGAFkBAABfBQAAAAA=&#10;">
                <v:fill on="f" focussize="0,0"/>
                <v:stroke weight="1.75pt" color="#FF0000" joinstyle="round"/>
                <v:imagedata o:title=""/>
                <o:lock v:ext="edit" aspectratio="f"/>
              </v:line>
            </w:pict>
          </mc:Fallback>
        </mc:AlternateContent>
      </w:r>
    </w:p>
    <w:p>
      <w:pPr>
        <w:ind w:right="-512" w:rightChars="-244"/>
        <w:rPr>
          <w:rFonts w:hint="eastAsia" w:ascii="仿宋_GB2312" w:hAnsi="仿宋_GB2312" w:eastAsia="仿宋_GB2312" w:cs="仿宋_GB2312"/>
          <w:sz w:val="32"/>
          <w:szCs w:val="32"/>
        </w:rPr>
      </w:pPr>
      <w:bookmarkStart w:id="0" w:name="主送"/>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宋体" w:hAnsi="宋体" w:cs="宋体"/>
          <w:b/>
          <w:bCs/>
          <w:sz w:val="44"/>
          <w:szCs w:val="44"/>
          <w:lang w:val="en-US" w:eastAsia="zh-CN"/>
        </w:rPr>
      </w:pPr>
      <w:r>
        <w:rPr>
          <w:rFonts w:hint="eastAsia" w:ascii="宋体" w:hAnsi="宋体" w:cs="宋体"/>
          <w:b/>
          <w:bCs/>
          <w:sz w:val="44"/>
          <w:szCs w:val="44"/>
          <w:lang w:val="en-US" w:eastAsia="zh-CN"/>
        </w:rPr>
        <w:t>关于进一步规范建设工程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b/>
          <w:bCs/>
          <w:sz w:val="44"/>
          <w:szCs w:val="44"/>
          <w:lang w:val="en-US" w:eastAsia="zh-CN"/>
        </w:rPr>
      </w:pPr>
      <w:r>
        <w:rPr>
          <w:rFonts w:hint="eastAsia" w:ascii="宋体" w:hAnsi="宋体" w:cs="宋体"/>
          <w:b/>
          <w:bCs/>
          <w:sz w:val="44"/>
          <w:szCs w:val="44"/>
          <w:lang w:val="en-US" w:eastAsia="zh-CN"/>
        </w:rPr>
        <w:t>年度投标保证金办事流程的通知</w:t>
      </w:r>
    </w:p>
    <w:p>
      <w:pPr>
        <w:keepNext w:val="0"/>
        <w:keepLines w:val="0"/>
        <w:pageBreakBefore w:val="0"/>
        <w:kinsoku/>
        <w:wordWrap/>
        <w:overflowPunct/>
        <w:topLinePunct w:val="0"/>
        <w:autoSpaceDE/>
        <w:autoSpaceDN/>
        <w:bidi w:val="0"/>
        <w:adjustRightInd/>
        <w:spacing w:line="600" w:lineRule="exact"/>
        <w:ind w:left="0" w:leftChars="0"/>
        <w:jc w:val="both"/>
        <w:textAlignment w:val="auto"/>
        <w:rPr>
          <w:rFonts w:hint="eastAsia" w:ascii="仿宋_GB2312" w:eastAsia="仿宋_GB2312"/>
          <w:sz w:val="32"/>
          <w:szCs w:val="32"/>
          <w:lang w:val="en-US" w:eastAsia="zh-CN"/>
        </w:rPr>
      </w:pPr>
    </w:p>
    <w:p>
      <w:pPr>
        <w:keepNext w:val="0"/>
        <w:keepLines w:val="0"/>
        <w:pageBreakBefore w:val="0"/>
        <w:kinsoku/>
        <w:wordWrap/>
        <w:overflowPunct/>
        <w:topLinePunct w:val="0"/>
        <w:autoSpaceDE/>
        <w:autoSpaceDN/>
        <w:bidi w:val="0"/>
        <w:adjustRightInd/>
        <w:spacing w:line="600" w:lineRule="exact"/>
        <w:ind w:left="0" w:leftChars="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福州市公共资源交易服务中心、有关县（市）区公共资源交易平台主管部门、各（县）区公共资源交易服务中心：</w:t>
      </w:r>
    </w:p>
    <w:p>
      <w:pPr>
        <w:keepNext w:val="0"/>
        <w:keepLines w:val="0"/>
        <w:pageBreakBefore w:val="0"/>
        <w:kinsoku/>
        <w:wordWrap/>
        <w:overflowPunct/>
        <w:topLinePunct w:val="0"/>
        <w:autoSpaceDE/>
        <w:autoSpaceDN/>
        <w:bidi w:val="0"/>
        <w:adjustRightInd/>
        <w:spacing w:line="600" w:lineRule="exact"/>
        <w:ind w:left="0" w:leftChars="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为规范我市</w:t>
      </w:r>
      <w:r>
        <w:rPr>
          <w:rFonts w:hint="eastAsia" w:ascii="仿宋_GB2312" w:eastAsia="仿宋_GB2312"/>
          <w:sz w:val="32"/>
          <w:szCs w:val="32"/>
          <w:highlight w:val="none"/>
          <w:lang w:val="en-US" w:eastAsia="zh-CN"/>
        </w:rPr>
        <w:t>公共资源交易活动</w:t>
      </w:r>
      <w:r>
        <w:rPr>
          <w:rFonts w:hint="eastAsia" w:ascii="仿宋_GB2312" w:eastAsia="仿宋_GB2312"/>
          <w:sz w:val="32"/>
          <w:szCs w:val="32"/>
          <w:lang w:val="en-US" w:eastAsia="zh-CN"/>
        </w:rPr>
        <w:t>年度投标保证金工作，更好地为招投标各方主体服务，依据《关于印发</w:t>
      </w:r>
      <w:r>
        <w:rPr>
          <w:rFonts w:hint="eastAsia" w:ascii="宋体" w:hAnsi="宋体" w:eastAsia="宋体" w:cs="宋体"/>
          <w:sz w:val="32"/>
          <w:szCs w:val="32"/>
          <w:lang w:val="en-US" w:eastAsia="zh-CN"/>
        </w:rPr>
        <w:t>&lt;</w:t>
      </w:r>
      <w:r>
        <w:rPr>
          <w:rFonts w:hint="eastAsia" w:ascii="仿宋_GB2312" w:eastAsia="仿宋_GB2312"/>
          <w:sz w:val="32"/>
          <w:szCs w:val="32"/>
          <w:lang w:val="en-US" w:eastAsia="zh-CN"/>
        </w:rPr>
        <w:t>福州市公共资源交易服务中心交易保证金管理办法</w:t>
      </w:r>
      <w:r>
        <w:rPr>
          <w:rFonts w:hint="eastAsia" w:ascii="宋体" w:hAnsi="宋体" w:eastAsia="宋体" w:cs="宋体"/>
          <w:sz w:val="32"/>
          <w:szCs w:val="32"/>
          <w:lang w:val="en-US" w:eastAsia="zh-CN"/>
        </w:rPr>
        <w:t>〉</w:t>
      </w:r>
      <w:r>
        <w:rPr>
          <w:rFonts w:hint="eastAsia" w:ascii="仿宋_GB2312" w:eastAsia="仿宋_GB2312"/>
          <w:sz w:val="32"/>
          <w:szCs w:val="32"/>
          <w:lang w:val="en-US" w:eastAsia="zh-CN"/>
        </w:rPr>
        <w:t>的通知》（榕行政</w:t>
      </w:r>
      <w:r>
        <w:rPr>
          <w:rFonts w:hint="eastAsia" w:ascii="仿宋_GB2312" w:hAnsi="宋体" w:eastAsia="仿宋_GB2312" w:cs="宋体"/>
          <w:kern w:val="0"/>
          <w:sz w:val="32"/>
          <w:szCs w:val="32"/>
        </w:rPr>
        <w:t>〔201</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w:t>
      </w:r>
      <w:r>
        <w:rPr>
          <w:rFonts w:hint="eastAsia" w:ascii="仿宋_GB2312" w:eastAsia="仿宋_GB2312"/>
          <w:sz w:val="32"/>
          <w:szCs w:val="32"/>
          <w:lang w:val="en-US" w:eastAsia="zh-CN"/>
        </w:rPr>
        <w:t>57号）和《福州市城乡建设委员会关于修订</w:t>
      </w:r>
      <w:r>
        <w:rPr>
          <w:rFonts w:hint="eastAsia" w:ascii="宋体" w:hAnsi="宋体" w:eastAsia="宋体" w:cs="宋体"/>
          <w:sz w:val="32"/>
          <w:szCs w:val="32"/>
          <w:lang w:val="en-US" w:eastAsia="zh-CN"/>
        </w:rPr>
        <w:t>&lt;</w:t>
      </w:r>
      <w:r>
        <w:rPr>
          <w:rFonts w:hint="eastAsia" w:ascii="仿宋_GB2312" w:eastAsia="仿宋_GB2312"/>
          <w:sz w:val="32"/>
          <w:szCs w:val="32"/>
          <w:lang w:val="en-US" w:eastAsia="zh-CN"/>
        </w:rPr>
        <w:t>福州市建设工程招投投标年度投标保证金制度</w:t>
      </w:r>
      <w:r>
        <w:rPr>
          <w:rFonts w:hint="eastAsia" w:ascii="宋体" w:hAnsi="宋体" w:eastAsia="宋体" w:cs="宋体"/>
          <w:sz w:val="32"/>
          <w:szCs w:val="32"/>
          <w:lang w:val="en-US" w:eastAsia="zh-CN"/>
        </w:rPr>
        <w:t>〉</w:t>
      </w:r>
      <w:r>
        <w:rPr>
          <w:rFonts w:hint="eastAsia" w:ascii="仿宋_GB2312" w:eastAsia="仿宋_GB2312"/>
          <w:sz w:val="32"/>
          <w:szCs w:val="32"/>
          <w:lang w:val="en-US" w:eastAsia="zh-CN"/>
        </w:rPr>
        <w:t>的通知》（榕建筑〔2018〕154号）等相关规定，经研究，决定进一步优化我市建设工程年度投标保证金办事流程，我委制定了《</w:t>
      </w:r>
      <w:r>
        <w:rPr>
          <w:rFonts w:hint="eastAsia" w:ascii="仿宋_GB2312" w:eastAsia="仿宋_GB2312"/>
          <w:sz w:val="32"/>
          <w:szCs w:val="32"/>
        </w:rPr>
        <w:t>建设工程年度投标保证金办事流程（修订）</w:t>
      </w:r>
      <w:r>
        <w:rPr>
          <w:rFonts w:hint="eastAsia" w:ascii="仿宋_GB2312" w:eastAsia="仿宋_GB2312"/>
          <w:sz w:val="32"/>
          <w:szCs w:val="32"/>
          <w:lang w:val="en-US" w:eastAsia="zh-CN"/>
        </w:rPr>
        <w:t>》、《</w:t>
      </w:r>
      <w:r>
        <w:rPr>
          <w:rFonts w:hint="eastAsia" w:ascii="仿宋_GB2312" w:eastAsia="仿宋_GB2312"/>
          <w:sz w:val="32"/>
          <w:szCs w:val="32"/>
        </w:rPr>
        <w:t>建设工程年度投标保证金融资业务办事</w:t>
      </w:r>
      <w:r>
        <w:rPr>
          <w:rFonts w:hint="eastAsia" w:ascii="仿宋_GB2312" w:eastAsia="仿宋_GB2312"/>
          <w:sz w:val="32"/>
          <w:szCs w:val="32"/>
          <w:lang w:eastAsia="zh-CN"/>
        </w:rPr>
        <w:t>指南</w:t>
      </w:r>
      <w:r>
        <w:rPr>
          <w:rFonts w:hint="eastAsia" w:ascii="仿宋_GB2312" w:eastAsia="仿宋_GB2312"/>
          <w:sz w:val="32"/>
          <w:szCs w:val="32"/>
          <w:lang w:val="en-US" w:eastAsia="zh-CN"/>
        </w:rPr>
        <w:t>》，现予以印发。</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本修订通知自印发之日起施行。《关于规范退还年度投标保证金有关事宜的通知》（榕行政〔2017〕182号）            同时废止。</w:t>
      </w:r>
    </w:p>
    <w:p>
      <w:pPr>
        <w:keepNext w:val="0"/>
        <w:keepLines w:val="0"/>
        <w:pageBreakBefore w:val="0"/>
        <w:kinsoku/>
        <w:wordWrap/>
        <w:overflowPunct/>
        <w:topLinePunct w:val="0"/>
        <w:autoSpaceDE/>
        <w:autoSpaceDN/>
        <w:bidi w:val="0"/>
        <w:adjustRightInd/>
        <w:spacing w:line="600" w:lineRule="exact"/>
        <w:ind w:left="0" w:leftChars="0" w:firstLine="64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特此通知</w:t>
      </w:r>
    </w:p>
    <w:p>
      <w:pPr>
        <w:keepNext w:val="0"/>
        <w:keepLines w:val="0"/>
        <w:pageBreakBefore w:val="0"/>
        <w:kinsoku/>
        <w:wordWrap/>
        <w:overflowPunct/>
        <w:topLinePunct w:val="0"/>
        <w:autoSpaceDE/>
        <w:autoSpaceDN/>
        <w:bidi w:val="0"/>
        <w:adjustRightInd/>
        <w:spacing w:line="600" w:lineRule="exact"/>
        <w:ind w:left="0" w:leftChars="0" w:firstLine="640"/>
        <w:jc w:val="both"/>
        <w:textAlignment w:val="auto"/>
        <w:rPr>
          <w:rFonts w:hint="default" w:ascii="仿宋_GB2312" w:eastAsia="仿宋_GB2312"/>
          <w:sz w:val="32"/>
          <w:szCs w:val="32"/>
          <w:lang w:val="en-US" w:eastAsia="zh-CN"/>
        </w:rPr>
      </w:pPr>
    </w:p>
    <w:p>
      <w:pPr>
        <w:keepNext w:val="0"/>
        <w:keepLines w:val="0"/>
        <w:pageBreakBefore w:val="0"/>
        <w:kinsoku/>
        <w:wordWrap/>
        <w:overflowPunct/>
        <w:topLinePunct w:val="0"/>
        <w:autoSpaceDE/>
        <w:autoSpaceDN/>
        <w:bidi w:val="0"/>
        <w:adjustRightInd/>
        <w:spacing w:line="600" w:lineRule="exact"/>
        <w:ind w:left="0" w:leftChars="0" w:firstLine="64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附件：1.建设工程年度投标保证金办事流程（修订）</w:t>
      </w:r>
    </w:p>
    <w:p>
      <w:pPr>
        <w:keepNext w:val="0"/>
        <w:keepLines w:val="0"/>
        <w:pageBreakBefore w:val="0"/>
        <w:kinsoku/>
        <w:wordWrap/>
        <w:overflowPunct/>
        <w:topLinePunct w:val="0"/>
        <w:autoSpaceDE/>
        <w:autoSpaceDN/>
        <w:bidi w:val="0"/>
        <w:adjustRightInd/>
        <w:spacing w:line="600" w:lineRule="exact"/>
        <w:ind w:firstLine="1600" w:firstLineChars="5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2.建设工程年度投标保证金融资业务办事指南</w:t>
      </w:r>
    </w:p>
    <w:p>
      <w:pPr>
        <w:keepNext w:val="0"/>
        <w:keepLines w:val="0"/>
        <w:pageBreakBefore w:val="0"/>
        <w:kinsoku/>
        <w:wordWrap/>
        <w:overflowPunct/>
        <w:topLinePunct w:val="0"/>
        <w:autoSpaceDE/>
        <w:autoSpaceDN/>
        <w:bidi w:val="0"/>
        <w:adjustRightInd/>
        <w:spacing w:line="600" w:lineRule="exact"/>
        <w:ind w:left="0" w:leftChars="0" w:firstLine="640"/>
        <w:jc w:val="both"/>
        <w:textAlignment w:val="auto"/>
        <w:rPr>
          <w:rFonts w:hint="eastAsia" w:ascii="仿宋_GB2312" w:eastAsia="仿宋_GB2312"/>
          <w:sz w:val="32"/>
          <w:szCs w:val="32"/>
          <w:lang w:val="en-US" w:eastAsia="zh-CN"/>
        </w:rPr>
      </w:pPr>
    </w:p>
    <w:p>
      <w:pPr>
        <w:keepNext w:val="0"/>
        <w:keepLines w:val="0"/>
        <w:pageBreakBefore w:val="0"/>
        <w:kinsoku/>
        <w:wordWrap/>
        <w:overflowPunct/>
        <w:topLinePunct w:val="0"/>
        <w:autoSpaceDE/>
        <w:autoSpaceDN/>
        <w:bidi w:val="0"/>
        <w:adjustRightInd/>
        <w:spacing w:line="600" w:lineRule="exact"/>
        <w:ind w:left="0" w:leftChars="0" w:firstLine="640"/>
        <w:jc w:val="both"/>
        <w:textAlignment w:val="auto"/>
        <w:rPr>
          <w:rFonts w:hint="eastAsia" w:ascii="仿宋_GB2312" w:eastAsia="仿宋_GB2312"/>
          <w:sz w:val="32"/>
          <w:szCs w:val="32"/>
          <w:lang w:val="en-US" w:eastAsia="zh-CN"/>
        </w:rPr>
      </w:pPr>
    </w:p>
    <w:p>
      <w:pPr>
        <w:keepNext w:val="0"/>
        <w:keepLines w:val="0"/>
        <w:pageBreakBefore w:val="0"/>
        <w:kinsoku/>
        <w:wordWrap/>
        <w:overflowPunct/>
        <w:topLinePunct w:val="0"/>
        <w:autoSpaceDE/>
        <w:autoSpaceDN/>
        <w:bidi w:val="0"/>
        <w:adjustRightInd/>
        <w:spacing w:line="600" w:lineRule="exact"/>
        <w:ind w:left="0" w:leftChars="0" w:firstLine="640"/>
        <w:jc w:val="righ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福州市行政（市民）服务中心管委会</w:t>
      </w:r>
    </w:p>
    <w:p>
      <w:pPr>
        <w:keepNext w:val="0"/>
        <w:keepLines w:val="0"/>
        <w:pageBreakBefore w:val="0"/>
        <w:kinsoku/>
        <w:wordWrap w:val="0"/>
        <w:overflowPunct/>
        <w:topLinePunct w:val="0"/>
        <w:autoSpaceDE/>
        <w:autoSpaceDN/>
        <w:bidi w:val="0"/>
        <w:adjustRightInd/>
        <w:spacing w:line="600" w:lineRule="exact"/>
        <w:ind w:left="0" w:leftChars="0" w:firstLine="640"/>
        <w:jc w:val="righ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2020年6月24日      </w:t>
      </w:r>
    </w:p>
    <w:p>
      <w:pPr>
        <w:keepNext w:val="0"/>
        <w:keepLines w:val="0"/>
        <w:pageBreakBefore w:val="0"/>
        <w:kinsoku/>
        <w:wordWrap/>
        <w:overflowPunct/>
        <w:topLinePunct w:val="0"/>
        <w:autoSpaceDE/>
        <w:autoSpaceDN/>
        <w:bidi w:val="0"/>
        <w:adjustRightInd/>
        <w:spacing w:line="600" w:lineRule="exact"/>
        <w:ind w:left="0" w:leftChars="0" w:firstLine="640"/>
        <w:jc w:val="right"/>
        <w:textAlignment w:val="auto"/>
        <w:rPr>
          <w:rFonts w:hint="eastAsia" w:ascii="仿宋_GB2312" w:eastAsia="仿宋_GB2312"/>
          <w:sz w:val="32"/>
          <w:szCs w:val="32"/>
          <w:lang w:val="en-US" w:eastAsia="zh-CN"/>
        </w:rPr>
      </w:pPr>
    </w:p>
    <w:p>
      <w:pPr>
        <w:keepNext w:val="0"/>
        <w:keepLines w:val="0"/>
        <w:pageBreakBefore w:val="0"/>
        <w:kinsoku/>
        <w:wordWrap/>
        <w:overflowPunct/>
        <w:topLinePunct w:val="0"/>
        <w:autoSpaceDE/>
        <w:autoSpaceDN/>
        <w:bidi w:val="0"/>
        <w:adjustRightInd/>
        <w:spacing w:line="600" w:lineRule="exact"/>
        <w:ind w:left="0" w:leftChars="0" w:firstLine="640"/>
        <w:jc w:val="right"/>
        <w:textAlignment w:val="auto"/>
        <w:rPr>
          <w:rFonts w:hint="eastAsia" w:ascii="仿宋_GB2312" w:eastAsia="仿宋_GB2312"/>
          <w:sz w:val="32"/>
          <w:szCs w:val="32"/>
          <w:lang w:val="en-US" w:eastAsia="zh-CN"/>
        </w:rPr>
      </w:pPr>
    </w:p>
    <w:p>
      <w:pPr>
        <w:keepNext w:val="0"/>
        <w:keepLines w:val="0"/>
        <w:pageBreakBefore w:val="0"/>
        <w:kinsoku/>
        <w:wordWrap/>
        <w:overflowPunct/>
        <w:topLinePunct w:val="0"/>
        <w:autoSpaceDE/>
        <w:autoSpaceDN/>
        <w:bidi w:val="0"/>
        <w:adjustRightInd/>
        <w:spacing w:line="600" w:lineRule="exact"/>
        <w:ind w:left="0" w:leftChars="0" w:firstLine="640"/>
        <w:jc w:val="right"/>
        <w:textAlignment w:val="auto"/>
        <w:rPr>
          <w:rFonts w:hint="eastAsia" w:ascii="仿宋_GB2312" w:eastAsia="仿宋_GB2312"/>
          <w:sz w:val="32"/>
          <w:szCs w:val="32"/>
          <w:lang w:val="en-US" w:eastAsia="zh-CN"/>
        </w:rPr>
      </w:pPr>
    </w:p>
    <w:p>
      <w:pPr>
        <w:keepNext w:val="0"/>
        <w:keepLines w:val="0"/>
        <w:pageBreakBefore w:val="0"/>
        <w:kinsoku/>
        <w:wordWrap/>
        <w:overflowPunct/>
        <w:topLinePunct w:val="0"/>
        <w:autoSpaceDE/>
        <w:autoSpaceDN/>
        <w:bidi w:val="0"/>
        <w:adjustRightInd/>
        <w:spacing w:line="600" w:lineRule="exact"/>
        <w:jc w:val="both"/>
        <w:textAlignment w:val="auto"/>
        <w:rPr>
          <w:rFonts w:hint="eastAsia" w:ascii="仿宋_GB2312" w:eastAsia="仿宋_GB2312"/>
          <w:sz w:val="32"/>
          <w:szCs w:val="32"/>
          <w:lang w:val="en-US" w:eastAsia="zh-CN"/>
        </w:rPr>
      </w:pPr>
    </w:p>
    <w:p>
      <w:pPr>
        <w:keepNext w:val="0"/>
        <w:keepLines w:val="0"/>
        <w:pageBreakBefore w:val="0"/>
        <w:kinsoku/>
        <w:wordWrap/>
        <w:overflowPunct/>
        <w:topLinePunct w:val="0"/>
        <w:autoSpaceDE/>
        <w:autoSpaceDN/>
        <w:bidi w:val="0"/>
        <w:adjustRightInd/>
        <w:spacing w:line="600" w:lineRule="exact"/>
        <w:ind w:left="0" w:leftChars="0" w:firstLine="640"/>
        <w:jc w:val="right"/>
        <w:textAlignment w:val="auto"/>
        <w:rPr>
          <w:rFonts w:hint="eastAsia" w:ascii="仿宋_GB2312" w:eastAsia="仿宋_GB2312"/>
          <w:sz w:val="32"/>
          <w:szCs w:val="32"/>
          <w:lang w:val="en-US" w:eastAsia="zh-CN"/>
        </w:rPr>
      </w:pPr>
    </w:p>
    <w:p>
      <w:pPr>
        <w:keepNext w:val="0"/>
        <w:keepLines w:val="0"/>
        <w:pageBreakBefore w:val="0"/>
        <w:kinsoku/>
        <w:wordWrap/>
        <w:overflowPunct/>
        <w:topLinePunct w:val="0"/>
        <w:autoSpaceDE/>
        <w:autoSpaceDN/>
        <w:bidi w:val="0"/>
        <w:adjustRightInd/>
        <w:spacing w:line="600" w:lineRule="exact"/>
        <w:ind w:left="0" w:leftChars="0" w:firstLine="640"/>
        <w:jc w:val="right"/>
        <w:textAlignment w:val="auto"/>
        <w:rPr>
          <w:rFonts w:hint="eastAsia" w:ascii="仿宋_GB2312" w:eastAsia="仿宋_GB2312"/>
          <w:sz w:val="32"/>
          <w:szCs w:val="32"/>
          <w:lang w:val="en-US" w:eastAsia="zh-CN"/>
        </w:rPr>
      </w:pPr>
    </w:p>
    <w:p>
      <w:pPr>
        <w:keepNext w:val="0"/>
        <w:keepLines w:val="0"/>
        <w:pageBreakBefore w:val="0"/>
        <w:kinsoku/>
        <w:wordWrap/>
        <w:overflowPunct/>
        <w:topLinePunct w:val="0"/>
        <w:autoSpaceDE/>
        <w:autoSpaceDN/>
        <w:bidi w:val="0"/>
        <w:adjustRightInd/>
        <w:spacing w:line="600" w:lineRule="exact"/>
        <w:ind w:left="0" w:leftChars="0" w:firstLine="640"/>
        <w:jc w:val="right"/>
        <w:textAlignment w:val="auto"/>
        <w:rPr>
          <w:rFonts w:hint="eastAsia" w:ascii="仿宋_GB2312" w:eastAsia="仿宋_GB2312"/>
          <w:sz w:val="32"/>
          <w:szCs w:val="32"/>
          <w:lang w:val="en-US" w:eastAsia="zh-CN"/>
        </w:rPr>
      </w:pPr>
    </w:p>
    <w:p>
      <w:pPr>
        <w:keepNext w:val="0"/>
        <w:keepLines w:val="0"/>
        <w:pageBreakBefore w:val="0"/>
        <w:kinsoku/>
        <w:wordWrap/>
        <w:overflowPunct/>
        <w:topLinePunct w:val="0"/>
        <w:autoSpaceDE/>
        <w:autoSpaceDN/>
        <w:bidi w:val="0"/>
        <w:adjustRightInd/>
        <w:spacing w:line="600" w:lineRule="exact"/>
        <w:ind w:left="0" w:leftChars="0" w:firstLine="640"/>
        <w:jc w:val="right"/>
        <w:textAlignment w:val="auto"/>
        <w:rPr>
          <w:rFonts w:hint="eastAsia" w:ascii="仿宋_GB2312" w:eastAsia="仿宋_GB2312"/>
          <w:sz w:val="32"/>
          <w:szCs w:val="32"/>
          <w:lang w:val="en-US" w:eastAsia="zh-CN"/>
        </w:rPr>
      </w:pPr>
    </w:p>
    <w:p>
      <w:pPr>
        <w:keepNext w:val="0"/>
        <w:keepLines w:val="0"/>
        <w:pageBreakBefore w:val="0"/>
        <w:kinsoku/>
        <w:wordWrap/>
        <w:overflowPunct/>
        <w:topLinePunct w:val="0"/>
        <w:autoSpaceDE/>
        <w:autoSpaceDN/>
        <w:bidi w:val="0"/>
        <w:adjustRightInd/>
        <w:spacing w:line="600" w:lineRule="exact"/>
        <w:ind w:left="0" w:leftChars="0" w:firstLine="640"/>
        <w:jc w:val="right"/>
        <w:textAlignment w:val="auto"/>
        <w:rPr>
          <w:rFonts w:hint="eastAsia" w:ascii="仿宋_GB2312" w:eastAsia="仿宋_GB2312"/>
          <w:sz w:val="32"/>
          <w:szCs w:val="32"/>
          <w:lang w:val="en-US" w:eastAsia="zh-CN"/>
        </w:rPr>
      </w:pPr>
    </w:p>
    <w:p>
      <w:pPr>
        <w:keepNext w:val="0"/>
        <w:keepLines w:val="0"/>
        <w:pageBreakBefore w:val="0"/>
        <w:kinsoku/>
        <w:wordWrap/>
        <w:overflowPunct/>
        <w:topLinePunct w:val="0"/>
        <w:autoSpaceDE/>
        <w:autoSpaceDN/>
        <w:bidi w:val="0"/>
        <w:adjustRightInd/>
        <w:spacing w:line="600" w:lineRule="exact"/>
        <w:ind w:left="0" w:leftChars="0" w:firstLine="640"/>
        <w:jc w:val="right"/>
        <w:textAlignment w:val="auto"/>
        <w:rPr>
          <w:rFonts w:hint="eastAsia" w:ascii="仿宋_GB2312" w:eastAsia="仿宋_GB2312"/>
          <w:sz w:val="32"/>
          <w:szCs w:val="32"/>
          <w:lang w:val="en-US" w:eastAsia="zh-CN"/>
        </w:rPr>
      </w:pPr>
    </w:p>
    <w:p>
      <w:pPr>
        <w:keepNext w:val="0"/>
        <w:keepLines w:val="0"/>
        <w:pageBreakBefore w:val="0"/>
        <w:kinsoku/>
        <w:wordWrap/>
        <w:overflowPunct/>
        <w:topLinePunct w:val="0"/>
        <w:autoSpaceDE/>
        <w:autoSpaceDN/>
        <w:bidi w:val="0"/>
        <w:adjustRightInd/>
        <w:spacing w:line="600" w:lineRule="exact"/>
        <w:ind w:left="0" w:leftChars="0" w:firstLine="640"/>
        <w:jc w:val="right"/>
        <w:textAlignment w:val="auto"/>
        <w:rPr>
          <w:rFonts w:hint="eastAsia" w:ascii="仿宋_GB2312" w:eastAsia="仿宋_GB2312"/>
          <w:sz w:val="32"/>
          <w:szCs w:val="32"/>
          <w:lang w:val="en-US" w:eastAsia="zh-CN"/>
        </w:rPr>
      </w:pPr>
    </w:p>
    <w:p>
      <w:pPr>
        <w:keepNext w:val="0"/>
        <w:keepLines w:val="0"/>
        <w:pageBreakBefore w:val="0"/>
        <w:widowControl w:val="0"/>
        <w:pBdr>
          <w:top w:val="single" w:color="auto" w:sz="4" w:space="0"/>
          <w:bottom w:val="single" w:color="auto" w:sz="4" w:space="0"/>
        </w:pBdr>
        <w:tabs>
          <w:tab w:val="right" w:pos="8705"/>
        </w:tabs>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eastAsia="仿宋_GB2312"/>
          <w:sz w:val="32"/>
          <w:szCs w:val="32"/>
          <w:lang w:val="en-US" w:eastAsia="zh-CN"/>
        </w:rPr>
      </w:pPr>
      <w:r>
        <w:rPr>
          <w:rFonts w:hint="eastAsia" w:ascii="仿宋_GB2312" w:eastAsia="仿宋_GB2312"/>
          <w:color w:val="000000"/>
          <w:sz w:val="28"/>
          <w:szCs w:val="28"/>
        </w:rPr>
        <w:t xml:space="preserve">福州市行政（市民）服务中心管委会   </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20</w:t>
      </w:r>
      <w:r>
        <w:rPr>
          <w:rFonts w:hint="eastAsia" w:ascii="仿宋_GB2312" w:eastAsia="仿宋_GB2312"/>
          <w:color w:val="000000"/>
          <w:sz w:val="28"/>
          <w:szCs w:val="28"/>
          <w:lang w:val="en-US" w:eastAsia="zh-CN"/>
        </w:rPr>
        <w:t>20</w:t>
      </w:r>
      <w:r>
        <w:rPr>
          <w:rFonts w:hint="eastAsia" w:ascii="仿宋_GB2312" w:eastAsia="仿宋_GB2312"/>
          <w:color w:val="000000"/>
          <w:sz w:val="28"/>
          <w:szCs w:val="28"/>
        </w:rPr>
        <w:t>年</w:t>
      </w:r>
      <w:r>
        <w:rPr>
          <w:rFonts w:hint="eastAsia" w:ascii="仿宋_GB2312" w:eastAsia="仿宋_GB2312"/>
          <w:color w:val="000000"/>
          <w:sz w:val="28"/>
          <w:szCs w:val="28"/>
          <w:lang w:val="en-US" w:eastAsia="zh-CN"/>
        </w:rPr>
        <w:t>6</w:t>
      </w:r>
      <w:r>
        <w:rPr>
          <w:rFonts w:hint="eastAsia" w:ascii="仿宋_GB2312" w:eastAsia="仿宋_GB2312"/>
          <w:color w:val="000000"/>
          <w:sz w:val="28"/>
          <w:szCs w:val="28"/>
        </w:rPr>
        <w:t>月</w:t>
      </w:r>
      <w:r>
        <w:rPr>
          <w:rFonts w:hint="eastAsia" w:ascii="仿宋_GB2312" w:eastAsia="仿宋_GB2312"/>
          <w:color w:val="000000"/>
          <w:sz w:val="28"/>
          <w:szCs w:val="28"/>
          <w:lang w:val="en-US" w:eastAsia="zh-CN"/>
        </w:rPr>
        <w:t>24</w:t>
      </w:r>
      <w:r>
        <w:rPr>
          <w:rFonts w:hint="eastAsia" w:ascii="仿宋_GB2312" w:eastAsia="仿宋_GB2312"/>
          <w:color w:val="000000"/>
          <w:sz w:val="28"/>
          <w:szCs w:val="28"/>
        </w:rPr>
        <w:t>日印</w:t>
      </w:r>
      <w:r>
        <w:rPr>
          <w:rFonts w:hint="eastAsia" w:ascii="仿宋_GB2312" w:eastAsia="仿宋_GB2312"/>
          <w:color w:val="000000"/>
          <w:sz w:val="28"/>
          <w:szCs w:val="28"/>
          <w:lang w:eastAsia="zh-CN"/>
        </w:rPr>
        <w:t>发</w:t>
      </w:r>
    </w:p>
    <w:p>
      <w:pPr>
        <w:keepNext w:val="0"/>
        <w:keepLines w:val="0"/>
        <w:pageBreakBefore w:val="0"/>
        <w:kinsoku/>
        <w:wordWrap/>
        <w:overflowPunct/>
        <w:topLinePunct w:val="0"/>
        <w:autoSpaceDE/>
        <w:autoSpaceDN/>
        <w:bidi w:val="0"/>
        <w:adjustRightInd/>
        <w:spacing w:line="600" w:lineRule="exact"/>
        <w:ind w:left="0" w:leftChars="0"/>
        <w:jc w:val="left"/>
        <w:textAlignment w:val="auto"/>
        <w:rPr>
          <w:rFonts w:hint="eastAsia" w:ascii="楷体_GB2312" w:hAnsi="楷体_GB2312" w:eastAsia="楷体_GB2312" w:cs="楷体_GB2312"/>
          <w:lang w:val="en-US" w:eastAsia="zh-CN"/>
        </w:rPr>
      </w:pPr>
      <w:r>
        <w:rPr>
          <w:rFonts w:hint="eastAsia" w:ascii="楷体_GB2312" w:hAnsi="楷体_GB2312" w:eastAsia="楷体_GB2312" w:cs="楷体_GB2312"/>
          <w:sz w:val="32"/>
          <w:szCs w:val="32"/>
          <w:lang w:eastAsia="zh-CN"/>
        </w:rPr>
        <w:t>附件</w:t>
      </w:r>
      <w:r>
        <w:rPr>
          <w:rFonts w:hint="eastAsia" w:ascii="楷体_GB2312" w:hAnsi="楷体_GB2312" w:eastAsia="楷体_GB2312" w:cs="楷体_GB2312"/>
          <w:sz w:val="32"/>
          <w:szCs w:val="32"/>
          <w:lang w:val="en-US" w:eastAsia="zh-CN"/>
        </w:rPr>
        <w:t>1</w:t>
      </w:r>
    </w:p>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b/>
          <w:bCs/>
          <w:i w:val="0"/>
          <w:iCs w:val="0"/>
          <w:sz w:val="44"/>
          <w:szCs w:val="44"/>
        </w:rPr>
      </w:pPr>
      <w:r>
        <w:rPr>
          <w:rFonts w:hint="eastAsia"/>
          <w:b/>
          <w:bCs/>
          <w:i w:val="0"/>
          <w:iCs w:val="0"/>
          <w:sz w:val="44"/>
          <w:szCs w:val="44"/>
        </w:rPr>
        <w:t>建设工程</w:t>
      </w:r>
      <w:r>
        <w:rPr>
          <w:rFonts w:hint="eastAsia"/>
          <w:b/>
          <w:bCs/>
          <w:i w:val="0"/>
          <w:iCs w:val="0"/>
          <w:sz w:val="44"/>
          <w:szCs w:val="44"/>
          <w:lang w:eastAsia="zh-CN"/>
        </w:rPr>
        <w:t>年度</w:t>
      </w:r>
      <w:r>
        <w:rPr>
          <w:rFonts w:hint="eastAsia"/>
          <w:b/>
          <w:bCs/>
          <w:i w:val="0"/>
          <w:iCs w:val="0"/>
          <w:sz w:val="44"/>
          <w:szCs w:val="44"/>
        </w:rPr>
        <w:t>投标保证金</w:t>
      </w:r>
    </w:p>
    <w:p>
      <w:pPr>
        <w:keepNext w:val="0"/>
        <w:keepLines w:val="0"/>
        <w:pageBreakBefore w:val="0"/>
        <w:kinsoku/>
        <w:wordWrap/>
        <w:overflowPunct/>
        <w:topLinePunct w:val="0"/>
        <w:autoSpaceDE/>
        <w:autoSpaceDN/>
        <w:bidi w:val="0"/>
        <w:adjustRightInd/>
        <w:spacing w:line="600" w:lineRule="exact"/>
        <w:ind w:left="0" w:leftChars="0"/>
        <w:jc w:val="center"/>
        <w:textAlignment w:val="auto"/>
      </w:pPr>
      <w:r>
        <w:rPr>
          <w:rFonts w:hint="eastAsia"/>
          <w:b/>
          <w:bCs/>
          <w:i w:val="0"/>
          <w:iCs w:val="0"/>
          <w:sz w:val="44"/>
          <w:szCs w:val="44"/>
        </w:rPr>
        <w:t>办事流程（修订）</w:t>
      </w:r>
      <w:r>
        <w:t xml:space="preserve">                  </w:t>
      </w:r>
    </w:p>
    <w:p>
      <w:pPr>
        <w:pStyle w:val="8"/>
        <w:keepNext w:val="0"/>
        <w:keepLines w:val="0"/>
        <w:pageBreakBefore w:val="0"/>
        <w:kinsoku/>
        <w:wordWrap/>
        <w:overflowPunct/>
        <w:topLinePunct w:val="0"/>
        <w:autoSpaceDE/>
        <w:autoSpaceDN/>
        <w:bidi w:val="0"/>
        <w:adjustRightInd/>
        <w:spacing w:line="600" w:lineRule="exact"/>
        <w:ind w:left="0" w:leftChars="0" w:firstLine="708" w:firstLineChars="196"/>
        <w:textAlignment w:val="auto"/>
        <w:rPr>
          <w:rFonts w:hint="eastAsia" w:ascii="楷体_GB2312" w:hAnsi="楷体_GB2312" w:eastAsia="楷体_GB2312" w:cs="楷体_GB2312"/>
          <w:b/>
          <w:sz w:val="36"/>
          <w:szCs w:val="36"/>
        </w:rPr>
      </w:pPr>
    </w:p>
    <w:p>
      <w:pPr>
        <w:pStyle w:val="8"/>
        <w:keepNext w:val="0"/>
        <w:keepLines w:val="0"/>
        <w:pageBreakBefore w:val="0"/>
        <w:kinsoku/>
        <w:wordWrap/>
        <w:overflowPunct/>
        <w:topLinePunct w:val="0"/>
        <w:autoSpaceDE/>
        <w:autoSpaceDN/>
        <w:bidi w:val="0"/>
        <w:adjustRightInd/>
        <w:spacing w:line="600" w:lineRule="exact"/>
        <w:ind w:left="0" w:leftChars="0" w:firstLine="708" w:firstLineChars="196"/>
        <w:textAlignment w:val="auto"/>
        <w:rPr>
          <w:rFonts w:hint="eastAsia" w:ascii="楷体_GB2312" w:hAnsi="楷体_GB2312" w:eastAsia="楷体_GB2312" w:cs="楷体_GB2312"/>
          <w:b/>
          <w:sz w:val="36"/>
          <w:szCs w:val="36"/>
          <w:lang w:eastAsia="zh-CN"/>
        </w:rPr>
      </w:pPr>
      <w:r>
        <w:rPr>
          <w:rFonts w:hint="eastAsia" w:ascii="楷体_GB2312" w:hAnsi="楷体_GB2312" w:eastAsia="楷体_GB2312" w:cs="楷体_GB2312"/>
          <w:b/>
          <w:sz w:val="36"/>
          <w:szCs w:val="36"/>
        </w:rPr>
        <w:t>一、年度投标保证金交纳办理</w:t>
      </w:r>
      <w:r>
        <w:rPr>
          <w:rFonts w:hint="eastAsia" w:ascii="楷体_GB2312" w:hAnsi="楷体_GB2312" w:eastAsia="楷体_GB2312" w:cs="楷体_GB2312"/>
          <w:b/>
          <w:sz w:val="36"/>
          <w:szCs w:val="36"/>
          <w:lang w:eastAsia="zh-CN"/>
        </w:rPr>
        <w:t>程序</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0"/>
        <w:textAlignment w:val="auto"/>
        <w:outlineLvl w:val="9"/>
        <w:rPr>
          <w:rFonts w:ascii="仿宋_GB2312" w:hAnsi="楷体_GB2312" w:eastAsia="仿宋_GB2312"/>
          <w:sz w:val="32"/>
          <w:szCs w:val="32"/>
        </w:rPr>
      </w:pPr>
      <w:r>
        <w:rPr>
          <w:rFonts w:ascii="仿宋_GB2312" w:hAnsi="楷体_GB2312" w:eastAsia="仿宋_GB2312"/>
          <w:sz w:val="32"/>
          <w:szCs w:val="32"/>
        </w:rPr>
        <w:t>（一）</w:t>
      </w:r>
      <w:r>
        <w:rPr>
          <w:rFonts w:hint="eastAsia" w:ascii="仿宋_GB2312" w:hAnsi="楷体_GB2312" w:eastAsia="仿宋_GB2312"/>
          <w:sz w:val="32"/>
          <w:szCs w:val="32"/>
          <w:lang w:eastAsia="zh-CN"/>
        </w:rPr>
        <w:t>勘察、设计、施工、监理企业(以下简称“投标人”)根据《福州市城乡建设委员会关于修订&lt;福州市建设工程招投投标年度投标保证金制度〉的通知》（榕建筑〔2018〕154号）自行选择年度投标保证金交存额度，将年度投标保证金金额从投标人基本</w:t>
      </w:r>
      <w:r>
        <w:rPr>
          <w:rFonts w:ascii="仿宋_GB2312" w:hAnsi="楷体_GB2312" w:eastAsia="仿宋_GB2312"/>
          <w:sz w:val="32"/>
          <w:szCs w:val="32"/>
        </w:rPr>
        <w:t>存款账户转入</w:t>
      </w:r>
      <w:r>
        <w:rPr>
          <w:rFonts w:hint="eastAsia" w:ascii="仿宋_GB2312" w:hAnsi="楷体_GB2312" w:eastAsia="仿宋_GB2312"/>
          <w:sz w:val="32"/>
          <w:szCs w:val="32"/>
          <w:lang w:eastAsia="zh-CN"/>
        </w:rPr>
        <w:t>福州市公共资源交易服务中心</w:t>
      </w:r>
      <w:r>
        <w:rPr>
          <w:rFonts w:ascii="仿宋_GB2312" w:hAnsi="楷体_GB2312" w:eastAsia="仿宋_GB2312"/>
          <w:sz w:val="32"/>
          <w:szCs w:val="32"/>
        </w:rPr>
        <w:t xml:space="preserve">（以下简称“市交易中心”）投标保证金专用账户。                                </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firstLine="560"/>
        <w:textAlignment w:val="auto"/>
        <w:outlineLvl w:val="9"/>
        <w:rPr>
          <w:rFonts w:hint="default" w:ascii="仿宋_GB2312" w:hAnsi="楷体_GB2312" w:eastAsia="仿宋_GB2312"/>
          <w:sz w:val="32"/>
          <w:szCs w:val="32"/>
          <w:lang w:val="en-US" w:eastAsia="zh-CN"/>
        </w:rPr>
      </w:pPr>
      <w:r>
        <w:rPr>
          <w:rFonts w:ascii="仿宋_GB2312" w:hAnsi="楷体_GB2312" w:eastAsia="仿宋_GB2312"/>
          <w:sz w:val="32"/>
          <w:szCs w:val="32"/>
        </w:rPr>
        <w:t>（二）</w:t>
      </w:r>
      <w:r>
        <w:rPr>
          <w:rFonts w:hint="eastAsia" w:ascii="仿宋_GB2312" w:hAnsi="楷体_GB2312" w:eastAsia="仿宋_GB2312"/>
          <w:sz w:val="32"/>
          <w:szCs w:val="32"/>
          <w:lang w:eastAsia="zh-CN"/>
        </w:rPr>
        <w:t>投标人办理年度投标保证金时可</w:t>
      </w:r>
      <w:r>
        <w:rPr>
          <w:rFonts w:hint="eastAsia" w:ascii="仿宋_GB2312" w:hAnsi="楷体_GB2312" w:eastAsia="仿宋_GB2312"/>
          <w:sz w:val="32"/>
          <w:szCs w:val="32"/>
        </w:rPr>
        <w:t>向</w:t>
      </w:r>
      <w:r>
        <w:rPr>
          <w:rFonts w:hint="eastAsia" w:ascii="仿宋_GB2312" w:hAnsi="楷体_GB2312" w:eastAsia="仿宋_GB2312"/>
          <w:sz w:val="32"/>
          <w:szCs w:val="32"/>
          <w:lang w:eastAsia="zh-CN"/>
        </w:rPr>
        <w:t>市交易</w:t>
      </w:r>
      <w:r>
        <w:rPr>
          <w:rFonts w:hint="eastAsia" w:ascii="仿宋_GB2312" w:hAnsi="楷体_GB2312" w:eastAsia="仿宋_GB2312"/>
          <w:sz w:val="32"/>
          <w:szCs w:val="32"/>
        </w:rPr>
        <w:t>中心申请办理融资业务</w:t>
      </w:r>
      <w:r>
        <w:rPr>
          <w:rFonts w:hint="eastAsia" w:ascii="仿宋_GB2312" w:hAnsi="楷体_GB2312" w:eastAsia="仿宋_GB2312"/>
          <w:sz w:val="32"/>
          <w:szCs w:val="32"/>
          <w:lang w:eastAsia="zh-CN"/>
        </w:rPr>
        <w:t>，具体办理程序见《建设工程年度投标保证金融资业务办事指南》（附件</w:t>
      </w:r>
      <w:r>
        <w:rPr>
          <w:rFonts w:hint="eastAsia" w:ascii="仿宋_GB2312" w:hAnsi="楷体_GB2312" w:eastAsia="仿宋_GB2312"/>
          <w:sz w:val="32"/>
          <w:szCs w:val="32"/>
          <w:lang w:val="en-US" w:eastAsia="zh-CN"/>
        </w:rPr>
        <w:t>2</w:t>
      </w:r>
      <w:r>
        <w:rPr>
          <w:rFonts w:hint="eastAsia" w:ascii="仿宋_GB2312" w:hAnsi="楷体_GB2312" w:eastAsia="仿宋_GB2312"/>
          <w:sz w:val="32"/>
          <w:szCs w:val="32"/>
          <w:lang w:eastAsia="zh-CN"/>
        </w:rPr>
        <w:t>）</w:t>
      </w:r>
      <w:r>
        <w:rPr>
          <w:rFonts w:hint="eastAsia" w:ascii="仿宋_GB2312" w:hAnsi="楷体_GB2312" w:eastAsia="仿宋_GB2312"/>
          <w:sz w:val="32"/>
          <w:szCs w:val="32"/>
          <w:lang w:val="en-US" w:eastAsia="zh-CN"/>
        </w:rPr>
        <w:t>。</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firstLine="560"/>
        <w:textAlignment w:val="auto"/>
        <w:outlineLvl w:val="9"/>
        <w:rPr>
          <w:rFonts w:hint="eastAsia" w:ascii="仿宋_GB2312" w:hAnsi="楷体_GB2312" w:eastAsia="仿宋_GB2312"/>
          <w:sz w:val="32"/>
          <w:szCs w:val="32"/>
          <w:lang w:eastAsia="zh-CN"/>
        </w:rPr>
      </w:pPr>
      <w:r>
        <w:rPr>
          <w:rFonts w:ascii="仿宋_GB2312" w:hAnsi="楷体_GB2312" w:eastAsia="仿宋_GB2312"/>
          <w:sz w:val="32"/>
          <w:szCs w:val="32"/>
        </w:rPr>
        <w:t>（</w:t>
      </w:r>
      <w:r>
        <w:rPr>
          <w:rFonts w:hint="eastAsia" w:ascii="仿宋_GB2312" w:hAnsi="楷体_GB2312" w:eastAsia="仿宋_GB2312"/>
          <w:sz w:val="32"/>
          <w:szCs w:val="32"/>
          <w:lang w:eastAsia="zh-CN"/>
        </w:rPr>
        <w:t>三</w:t>
      </w:r>
      <w:r>
        <w:rPr>
          <w:rFonts w:ascii="仿宋_GB2312" w:hAnsi="楷体_GB2312" w:eastAsia="仿宋_GB2312"/>
          <w:sz w:val="32"/>
          <w:szCs w:val="32"/>
        </w:rPr>
        <w:t>）</w:t>
      </w:r>
      <w:r>
        <w:rPr>
          <w:rFonts w:hint="eastAsia" w:ascii="仿宋_GB2312" w:hAnsi="楷体_GB2312" w:eastAsia="仿宋_GB2312"/>
          <w:sz w:val="32"/>
          <w:szCs w:val="32"/>
          <w:lang w:eastAsia="zh-CN"/>
        </w:rPr>
        <w:t>投标人登陆</w:t>
      </w:r>
      <w:r>
        <w:rPr>
          <w:rFonts w:hint="eastAsia" w:ascii="仿宋_GB2312" w:hAnsi="楷体_GB2312" w:eastAsia="仿宋_GB2312"/>
          <w:sz w:val="32"/>
          <w:szCs w:val="32"/>
        </w:rPr>
        <w:t>福州市公共资源电子交易系统 （http://fzsggzyjyfwzx.cn/FZ/）</w:t>
      </w:r>
      <w:r>
        <w:rPr>
          <w:rFonts w:hint="eastAsia" w:ascii="仿宋_GB2312" w:hAnsi="楷体_GB2312" w:eastAsia="仿宋_GB2312"/>
          <w:sz w:val="32"/>
          <w:szCs w:val="32"/>
          <w:lang w:eastAsia="zh-CN"/>
        </w:rPr>
        <w:t>；</w:t>
      </w:r>
      <w:r>
        <w:rPr>
          <w:rFonts w:hint="eastAsia" w:ascii="仿宋_GB2312" w:hAnsi="楷体_GB2312" w:eastAsia="仿宋_GB2312"/>
          <w:color w:val="auto"/>
          <w:sz w:val="32"/>
          <w:szCs w:val="32"/>
          <w:lang w:eastAsia="zh-CN"/>
        </w:rPr>
        <w:t>选“年度保证金递交”，</w:t>
      </w:r>
      <w:r>
        <w:rPr>
          <w:rFonts w:hint="eastAsia" w:ascii="仿宋_GB2312" w:hAnsi="楷体_GB2312" w:eastAsia="仿宋_GB2312"/>
          <w:sz w:val="32"/>
          <w:szCs w:val="32"/>
          <w:lang w:eastAsia="zh-CN"/>
        </w:rPr>
        <w:t>录入相关企业信息并上传加盖银行章及企业公章的银行汇款回单、企业基本存款账户开户许可证</w:t>
      </w:r>
      <w:r>
        <w:rPr>
          <w:rFonts w:hint="eastAsia" w:ascii="仿宋_GB2312" w:hAnsi="楷体_GB2312" w:eastAsia="仿宋_GB2312"/>
          <w:sz w:val="32"/>
          <w:szCs w:val="32"/>
          <w:highlight w:val="none"/>
          <w:lang w:eastAsia="zh-CN"/>
        </w:rPr>
        <w:t>或基本存款账户信息</w:t>
      </w:r>
      <w:r>
        <w:rPr>
          <w:rFonts w:hint="eastAsia" w:ascii="仿宋_GB2312" w:hAnsi="楷体_GB2312" w:eastAsia="仿宋_GB2312"/>
          <w:sz w:val="32"/>
          <w:szCs w:val="32"/>
          <w:lang w:eastAsia="zh-CN"/>
        </w:rPr>
        <w:t>、营业执照、企业资质证书及《福州市年度投标保证金交纳及使用承诺函》（附表</w:t>
      </w:r>
      <w:r>
        <w:rPr>
          <w:rFonts w:hint="eastAsia" w:ascii="仿宋_GB2312" w:hAnsi="楷体_GB2312" w:eastAsia="仿宋_GB2312"/>
          <w:sz w:val="32"/>
          <w:szCs w:val="32"/>
          <w:lang w:val="en-US" w:eastAsia="zh-CN"/>
        </w:rPr>
        <w:t>1-1</w:t>
      </w:r>
      <w:r>
        <w:rPr>
          <w:rFonts w:hint="eastAsia" w:ascii="仿宋_GB2312" w:hAnsi="楷体_GB2312" w:eastAsia="仿宋_GB2312"/>
          <w:sz w:val="32"/>
          <w:szCs w:val="32"/>
          <w:lang w:eastAsia="zh-CN"/>
        </w:rPr>
        <w:t>），</w:t>
      </w:r>
      <w:r>
        <w:rPr>
          <w:rFonts w:hint="eastAsia" w:ascii="仿宋_GB2312" w:hAnsi="楷体_GB2312" w:eastAsia="仿宋_GB2312"/>
          <w:sz w:val="32"/>
          <w:szCs w:val="32"/>
        </w:rPr>
        <w:t>注册地在福州市辖区外的</w:t>
      </w:r>
      <w:r>
        <w:rPr>
          <w:rFonts w:hint="eastAsia" w:ascii="仿宋_GB2312" w:hAnsi="楷体_GB2312" w:eastAsia="仿宋_GB2312"/>
          <w:sz w:val="32"/>
          <w:szCs w:val="32"/>
          <w:lang w:eastAsia="zh-CN"/>
        </w:rPr>
        <w:t>企业办理年度投标保证金还须上传福州市城乡建设局建筑业处核实的《福州市在榕信息核实投标人市场诚信行为信息情况表》。录入系统后投标人持上传的相关资料原件及法人和经办人身份证原件或加盖单位公章的身份证复印件到市交易中心办理核对手续；市交易中心审核无误后向投标人出具《福州市建设工程年度投标保证金收讫证明》原件，并在福州市公共资源交易网（</w:t>
      </w:r>
      <w:r>
        <w:rPr>
          <w:rFonts w:hint="eastAsia" w:ascii="仿宋_GB2312" w:hAnsi="楷体_GB2312" w:eastAsia="仿宋_GB2312"/>
          <w:sz w:val="32"/>
          <w:szCs w:val="32"/>
          <w:lang w:val="en-US" w:eastAsia="zh-CN"/>
        </w:rPr>
        <w:t>http://</w:t>
      </w:r>
      <w:r>
        <w:rPr>
          <w:rFonts w:hint="eastAsia" w:ascii="仿宋_GB2312" w:hAnsi="楷体_GB2312" w:eastAsia="仿宋_GB2312"/>
          <w:sz w:val="32"/>
          <w:szCs w:val="32"/>
          <w:lang w:eastAsia="zh-CN"/>
        </w:rPr>
        <w:t>fz</w:t>
      </w:r>
      <w:r>
        <w:rPr>
          <w:rFonts w:hint="eastAsia" w:ascii="仿宋_GB2312" w:hAnsi="楷体_GB2312" w:eastAsia="仿宋_GB2312"/>
          <w:sz w:val="32"/>
          <w:szCs w:val="32"/>
          <w:lang w:val="en-US" w:eastAsia="zh-CN"/>
        </w:rPr>
        <w:t>sggzyjyfwzx</w:t>
      </w:r>
      <w:r>
        <w:rPr>
          <w:rFonts w:hint="eastAsia" w:ascii="仿宋_GB2312" w:hAnsi="楷体_GB2312" w:eastAsia="仿宋_GB2312"/>
          <w:sz w:val="32"/>
          <w:szCs w:val="32"/>
          <w:lang w:eastAsia="zh-CN"/>
        </w:rPr>
        <w:t>.c</w:t>
      </w:r>
      <w:r>
        <w:rPr>
          <w:rFonts w:hint="eastAsia" w:ascii="仿宋_GB2312" w:hAnsi="楷体_GB2312" w:eastAsia="仿宋_GB2312"/>
          <w:sz w:val="32"/>
          <w:szCs w:val="32"/>
          <w:lang w:val="en-US" w:eastAsia="zh-CN"/>
        </w:rPr>
        <w:t>n</w:t>
      </w:r>
      <w:r>
        <w:rPr>
          <w:rFonts w:hint="eastAsia" w:ascii="仿宋_GB2312" w:hAnsi="楷体_GB2312" w:eastAsia="仿宋_GB2312"/>
          <w:sz w:val="32"/>
          <w:szCs w:val="32"/>
          <w:lang w:eastAsia="zh-CN"/>
        </w:rPr>
        <w:t>）公布。</w:t>
      </w:r>
    </w:p>
    <w:p>
      <w:pPr>
        <w:keepNext w:val="0"/>
        <w:keepLines w:val="0"/>
        <w:pageBreakBefore w:val="0"/>
        <w:kinsoku/>
        <w:wordWrap/>
        <w:overflowPunct/>
        <w:topLinePunct w:val="0"/>
        <w:autoSpaceDE/>
        <w:autoSpaceDN/>
        <w:bidi w:val="0"/>
        <w:adjustRightInd/>
        <w:snapToGrid w:val="0"/>
        <w:spacing w:line="600" w:lineRule="exact"/>
        <w:ind w:left="0" w:leftChars="0" w:firstLine="708" w:firstLineChars="196"/>
        <w:textAlignment w:val="auto"/>
        <w:rPr>
          <w:rFonts w:hint="eastAsia" w:ascii="楷体_GB2312" w:hAnsi="楷体_GB2312" w:eastAsia="楷体_GB2312" w:cs="楷体_GB2312"/>
          <w:b/>
          <w:kern w:val="2"/>
          <w:sz w:val="36"/>
          <w:szCs w:val="36"/>
          <w:lang w:val="en-US" w:eastAsia="zh-CN" w:bidi="ar-SA"/>
        </w:rPr>
      </w:pPr>
      <w:r>
        <w:rPr>
          <w:rFonts w:hint="eastAsia" w:ascii="楷体_GB2312" w:hAnsi="楷体_GB2312" w:eastAsia="楷体_GB2312" w:cs="楷体_GB2312"/>
          <w:b/>
          <w:kern w:val="2"/>
          <w:sz w:val="36"/>
          <w:szCs w:val="36"/>
          <w:lang w:val="en-US" w:eastAsia="zh-CN" w:bidi="ar-SA"/>
        </w:rPr>
        <w:t>二、年度投标保证金换档及信息变更</w:t>
      </w:r>
    </w:p>
    <w:p>
      <w:pPr>
        <w:keepNext w:val="0"/>
        <w:keepLines w:val="0"/>
        <w:pageBreakBefore w:val="0"/>
        <w:kinsoku/>
        <w:wordWrap/>
        <w:overflowPunct/>
        <w:topLinePunct w:val="0"/>
        <w:autoSpaceDE/>
        <w:autoSpaceDN/>
        <w:bidi w:val="0"/>
        <w:adjustRightInd/>
        <w:snapToGrid w:val="0"/>
        <w:spacing w:line="600" w:lineRule="exact"/>
        <w:ind w:left="0" w:leftChars="0" w:firstLine="627" w:firstLineChars="196"/>
        <w:textAlignment w:val="auto"/>
        <w:rPr>
          <w:rFonts w:hint="eastAsia" w:ascii="仿宋_GB2312" w:hAnsi="楷体_GB2312" w:eastAsia="仿宋_GB2312" w:cs="Times New Roman"/>
          <w:b w:val="0"/>
          <w:bCs w:val="0"/>
          <w:kern w:val="2"/>
          <w:sz w:val="32"/>
          <w:szCs w:val="32"/>
          <w:lang w:val="en-US" w:eastAsia="zh-CN" w:bidi="ar-SA"/>
        </w:rPr>
      </w:pPr>
      <w:r>
        <w:rPr>
          <w:rFonts w:hint="eastAsia" w:ascii="仿宋_GB2312" w:hAnsi="楷体_GB2312" w:eastAsia="仿宋_GB2312" w:cs="Times New Roman"/>
          <w:b w:val="0"/>
          <w:bCs w:val="0"/>
          <w:kern w:val="2"/>
          <w:sz w:val="32"/>
          <w:szCs w:val="32"/>
          <w:lang w:val="en-US" w:eastAsia="zh-CN" w:bidi="ar-SA"/>
        </w:rPr>
        <w:t>（一）已交存年度投标保证金的投标人，在交存额度发生变化满三个月后，可再次调整额度。</w:t>
      </w:r>
    </w:p>
    <w:p>
      <w:pPr>
        <w:keepNext w:val="0"/>
        <w:keepLines w:val="0"/>
        <w:pageBreakBefore w:val="0"/>
        <w:kinsoku/>
        <w:wordWrap/>
        <w:overflowPunct/>
        <w:topLinePunct w:val="0"/>
        <w:autoSpaceDE/>
        <w:autoSpaceDN/>
        <w:bidi w:val="0"/>
        <w:adjustRightInd/>
        <w:snapToGrid w:val="0"/>
        <w:spacing w:line="600" w:lineRule="exact"/>
        <w:ind w:left="0" w:leftChars="0" w:firstLine="627" w:firstLineChars="196"/>
        <w:textAlignment w:val="auto"/>
        <w:rPr>
          <w:rFonts w:hint="eastAsia" w:ascii="仿宋_GB2312" w:hAnsi="楷体_GB2312" w:eastAsia="仿宋_GB2312" w:cs="Times New Roman"/>
          <w:b w:val="0"/>
          <w:bCs w:val="0"/>
          <w:kern w:val="2"/>
          <w:sz w:val="32"/>
          <w:szCs w:val="32"/>
          <w:lang w:val="en-US" w:eastAsia="zh-CN" w:bidi="ar-SA"/>
        </w:rPr>
      </w:pPr>
      <w:r>
        <w:rPr>
          <w:rFonts w:hint="eastAsia" w:ascii="仿宋_GB2312" w:hAnsi="楷体_GB2312" w:eastAsia="仿宋_GB2312" w:cs="Times New Roman"/>
          <w:b w:val="0"/>
          <w:bCs w:val="0"/>
          <w:kern w:val="2"/>
          <w:sz w:val="32"/>
          <w:szCs w:val="32"/>
          <w:lang w:val="en-US" w:eastAsia="zh-CN" w:bidi="ar-SA"/>
        </w:rPr>
        <w:t>增加年度投标保证金额度的投标人需在福州市公共资源电子交易系统中上传加盖单位公章及银行章的汇款回单、年度投标保证金收讫证明原件等材料并携带相应原件至市交易中心办理手续。</w:t>
      </w:r>
    </w:p>
    <w:p>
      <w:pPr>
        <w:keepNext w:val="0"/>
        <w:keepLines w:val="0"/>
        <w:pageBreakBefore w:val="0"/>
        <w:kinsoku/>
        <w:wordWrap/>
        <w:overflowPunct/>
        <w:topLinePunct w:val="0"/>
        <w:autoSpaceDE/>
        <w:autoSpaceDN/>
        <w:bidi w:val="0"/>
        <w:adjustRightInd/>
        <w:snapToGrid w:val="0"/>
        <w:spacing w:line="600" w:lineRule="exact"/>
        <w:ind w:left="0" w:leftChars="0" w:firstLine="627" w:firstLineChars="196"/>
        <w:textAlignment w:val="auto"/>
        <w:rPr>
          <w:rFonts w:hint="eastAsia" w:ascii="仿宋_GB2312" w:hAnsi="楷体_GB2312" w:eastAsia="仿宋_GB2312" w:cs="Times New Roman"/>
          <w:b w:val="0"/>
          <w:bCs w:val="0"/>
          <w:kern w:val="2"/>
          <w:sz w:val="32"/>
          <w:szCs w:val="32"/>
          <w:lang w:val="en-US" w:eastAsia="zh-CN" w:bidi="ar-SA"/>
        </w:rPr>
      </w:pPr>
      <w:r>
        <w:rPr>
          <w:rFonts w:hint="eastAsia" w:ascii="仿宋_GB2312" w:hAnsi="楷体_GB2312" w:eastAsia="仿宋_GB2312" w:cs="Times New Roman"/>
          <w:b w:val="0"/>
          <w:bCs w:val="0"/>
          <w:kern w:val="2"/>
          <w:sz w:val="32"/>
          <w:szCs w:val="32"/>
          <w:lang w:val="en-US" w:eastAsia="zh-CN" w:bidi="ar-SA"/>
        </w:rPr>
        <w:t>降低年度投标保证金额度的投标人需在福州市公共资源电子交易系统中上传申请报告（附表1-2）、近两个月参加投标的项目明细（附表1-3）、年度投标保证金收讫证明原件等材料并携带以上原件（申请报告原件3份）及加盖单位公章的基本存款账户开户许可证或基本存款账户信息复印件（2份，需携带</w:t>
      </w:r>
      <w:r>
        <w:rPr>
          <w:rFonts w:hint="eastAsia" w:ascii="仿宋_GB2312" w:hAnsi="楷体_GB2312" w:eastAsia="仿宋_GB2312"/>
          <w:sz w:val="32"/>
          <w:szCs w:val="32"/>
        </w:rPr>
        <w:t>原件</w:t>
      </w:r>
      <w:r>
        <w:rPr>
          <w:rFonts w:hint="eastAsia" w:ascii="仿宋_GB2312" w:hAnsi="楷体_GB2312" w:eastAsia="仿宋_GB2312"/>
          <w:sz w:val="32"/>
          <w:szCs w:val="32"/>
          <w:lang w:eastAsia="zh-CN"/>
        </w:rPr>
        <w:t>核对</w:t>
      </w:r>
      <w:r>
        <w:rPr>
          <w:rFonts w:hint="eastAsia" w:ascii="仿宋_GB2312" w:hAnsi="楷体_GB2312" w:eastAsia="仿宋_GB2312" w:cs="Times New Roman"/>
          <w:b w:val="0"/>
          <w:bCs w:val="0"/>
          <w:kern w:val="2"/>
          <w:sz w:val="32"/>
          <w:szCs w:val="32"/>
          <w:lang w:val="en-US" w:eastAsia="zh-CN" w:bidi="ar-SA"/>
        </w:rPr>
        <w:t>）和年度投标保证金收讫证明复印件（2份）至市交易中心办理手续，市交易中心将参照退还年度投标保证金办理程序的时限予以退还。</w:t>
      </w:r>
    </w:p>
    <w:p>
      <w:pPr>
        <w:keepNext w:val="0"/>
        <w:keepLines w:val="0"/>
        <w:pageBreakBefore w:val="0"/>
        <w:kinsoku/>
        <w:wordWrap/>
        <w:overflowPunct/>
        <w:topLinePunct w:val="0"/>
        <w:autoSpaceDE/>
        <w:autoSpaceDN/>
        <w:bidi w:val="0"/>
        <w:adjustRightInd/>
        <w:snapToGrid w:val="0"/>
        <w:spacing w:line="600" w:lineRule="exact"/>
        <w:ind w:left="0" w:leftChars="0" w:firstLine="627" w:firstLineChars="196"/>
        <w:textAlignment w:val="auto"/>
        <w:rPr>
          <w:rFonts w:hint="eastAsia" w:ascii="仿宋_GB2312" w:hAnsi="楷体_GB2312" w:eastAsia="仿宋_GB2312" w:cs="Times New Roman"/>
          <w:b w:val="0"/>
          <w:bCs w:val="0"/>
          <w:kern w:val="2"/>
          <w:sz w:val="32"/>
          <w:szCs w:val="32"/>
          <w:lang w:val="en-US" w:eastAsia="zh-CN" w:bidi="ar-SA"/>
        </w:rPr>
      </w:pPr>
      <w:r>
        <w:rPr>
          <w:rFonts w:hint="eastAsia" w:ascii="仿宋_GB2312" w:hAnsi="楷体_GB2312" w:eastAsia="仿宋_GB2312" w:cs="Times New Roman"/>
          <w:b w:val="0"/>
          <w:bCs w:val="0"/>
          <w:kern w:val="2"/>
          <w:sz w:val="32"/>
          <w:szCs w:val="32"/>
          <w:lang w:val="en-US" w:eastAsia="zh-CN" w:bidi="ar-SA"/>
        </w:rPr>
        <w:t>（二）在年度投标保证金有效期内，若投标人的基本存款账户、法人、公司名称等发生改变的，投标人需及时登录福州市公共资源电子交易系统办理变更手续，并携带所上传材料原件及复印件至市交易中心办理手续。</w:t>
      </w:r>
    </w:p>
    <w:p>
      <w:pPr>
        <w:keepNext w:val="0"/>
        <w:keepLines w:val="0"/>
        <w:pageBreakBefore w:val="0"/>
        <w:kinsoku/>
        <w:wordWrap/>
        <w:overflowPunct/>
        <w:topLinePunct w:val="0"/>
        <w:autoSpaceDE/>
        <w:autoSpaceDN/>
        <w:bidi w:val="0"/>
        <w:adjustRightInd/>
        <w:snapToGrid w:val="0"/>
        <w:spacing w:line="600" w:lineRule="exact"/>
        <w:ind w:left="0" w:leftChars="0" w:firstLine="708" w:firstLineChars="196"/>
        <w:textAlignment w:val="auto"/>
        <w:rPr>
          <w:rFonts w:hint="eastAsia" w:ascii="楷体_GB2312" w:hAnsi="楷体_GB2312" w:eastAsia="楷体_GB2312" w:cs="楷体_GB2312"/>
          <w:b/>
          <w:kern w:val="2"/>
          <w:sz w:val="32"/>
          <w:szCs w:val="32"/>
          <w:lang w:val="en-US" w:eastAsia="zh-CN" w:bidi="ar-SA"/>
        </w:rPr>
      </w:pPr>
      <w:r>
        <w:rPr>
          <w:rFonts w:hint="eastAsia" w:ascii="楷体_GB2312" w:hAnsi="楷体_GB2312" w:eastAsia="楷体_GB2312" w:cs="楷体_GB2312"/>
          <w:b/>
          <w:kern w:val="2"/>
          <w:sz w:val="36"/>
          <w:szCs w:val="36"/>
          <w:lang w:val="en-US" w:eastAsia="zh-CN" w:bidi="ar-SA"/>
        </w:rPr>
        <w:t>三、年度投标保证金续存办理程序</w:t>
      </w:r>
    </w:p>
    <w:p>
      <w:pPr>
        <w:keepNext w:val="0"/>
        <w:keepLines w:val="0"/>
        <w:pageBreakBefore w:val="0"/>
        <w:kinsoku/>
        <w:wordWrap/>
        <w:overflowPunct/>
        <w:topLinePunct w:val="0"/>
        <w:autoSpaceDE/>
        <w:autoSpaceDN/>
        <w:bidi w:val="0"/>
        <w:adjustRightInd/>
        <w:snapToGrid w:val="0"/>
        <w:spacing w:line="600" w:lineRule="exact"/>
        <w:ind w:left="0" w:leftChars="0" w:firstLine="627" w:firstLineChars="196"/>
        <w:textAlignment w:val="auto"/>
        <w:rPr>
          <w:rFonts w:hint="eastAsia" w:ascii="仿宋_GB2312" w:hAnsi="楷体_GB2312" w:eastAsia="仿宋_GB2312" w:cs="Times New Roman"/>
          <w:kern w:val="2"/>
          <w:sz w:val="32"/>
          <w:szCs w:val="32"/>
          <w:lang w:val="en-US" w:eastAsia="zh-CN" w:bidi="ar-SA"/>
        </w:rPr>
      </w:pPr>
      <w:r>
        <w:rPr>
          <w:rFonts w:hint="eastAsia" w:ascii="仿宋_GB2312" w:hAnsi="楷体_GB2312" w:eastAsia="仿宋_GB2312" w:cs="Times New Roman"/>
          <w:b w:val="0"/>
          <w:bCs w:val="0"/>
          <w:kern w:val="2"/>
          <w:sz w:val="32"/>
          <w:szCs w:val="32"/>
          <w:lang w:val="en-US" w:eastAsia="zh-CN" w:bidi="ar-SA"/>
        </w:rPr>
        <w:t>（一）若需要</w:t>
      </w:r>
      <w:r>
        <w:rPr>
          <w:rFonts w:hint="eastAsia" w:ascii="仿宋_GB2312" w:hAnsi="楷体_GB2312" w:eastAsia="仿宋_GB2312" w:cs="Times New Roman"/>
          <w:kern w:val="2"/>
          <w:sz w:val="32"/>
          <w:szCs w:val="32"/>
          <w:lang w:val="en-US" w:eastAsia="zh-CN" w:bidi="ar-SA"/>
        </w:rPr>
        <w:t>继续使用年度投标保证金投标的投标人，有效期届满前需在市交易中心规定的年度投标保证金延期手续办理时间内登陆</w:t>
      </w:r>
      <w:r>
        <w:rPr>
          <w:rFonts w:hint="eastAsia" w:ascii="仿宋_GB2312" w:hAnsi="楷体_GB2312" w:eastAsia="仿宋_GB2312"/>
          <w:sz w:val="32"/>
          <w:szCs w:val="32"/>
        </w:rPr>
        <w:t xml:space="preserve">福州市公共资源电子交易系统 </w:t>
      </w:r>
      <w:r>
        <w:rPr>
          <w:rFonts w:hint="eastAsia" w:ascii="仿宋_GB2312" w:hAnsi="楷体_GB2312" w:eastAsia="仿宋_GB2312"/>
          <w:sz w:val="32"/>
          <w:szCs w:val="32"/>
          <w:lang w:eastAsia="zh-CN"/>
        </w:rPr>
        <w:t>，</w:t>
      </w:r>
      <w:r>
        <w:rPr>
          <w:rFonts w:hint="eastAsia" w:ascii="仿宋_GB2312" w:hAnsi="楷体_GB2312" w:eastAsia="仿宋_GB2312" w:cs="Times New Roman"/>
          <w:kern w:val="2"/>
          <w:sz w:val="32"/>
          <w:szCs w:val="32"/>
          <w:lang w:val="en-US" w:eastAsia="zh-CN" w:bidi="ar-SA"/>
        </w:rPr>
        <w:t>选“年度保证金年检申请”录入并上传相关信息资料，并持《福州市建设工程年度投标保证金收讫证明》等材料到市交易中心办理更换手续，市交易中心确认无误后网上公布。</w:t>
      </w:r>
    </w:p>
    <w:p>
      <w:pPr>
        <w:keepNext w:val="0"/>
        <w:keepLines w:val="0"/>
        <w:pageBreakBefore w:val="0"/>
        <w:kinsoku/>
        <w:wordWrap/>
        <w:overflowPunct/>
        <w:topLinePunct w:val="0"/>
        <w:autoSpaceDE/>
        <w:autoSpaceDN/>
        <w:bidi w:val="0"/>
        <w:adjustRightInd/>
        <w:snapToGrid w:val="0"/>
        <w:spacing w:line="600" w:lineRule="exact"/>
        <w:ind w:left="0" w:leftChars="0" w:firstLine="627" w:firstLineChars="196"/>
        <w:textAlignment w:val="auto"/>
        <w:rPr>
          <w:rFonts w:hint="eastAsia" w:ascii="仿宋_GB2312" w:hAnsi="楷体_GB2312" w:eastAsia="仿宋_GB2312" w:cs="Times New Roman"/>
          <w:kern w:val="2"/>
          <w:sz w:val="32"/>
          <w:szCs w:val="32"/>
          <w:lang w:val="en-US" w:eastAsia="zh-CN" w:bidi="ar-SA"/>
        </w:rPr>
      </w:pPr>
      <w:r>
        <w:rPr>
          <w:rFonts w:hint="eastAsia" w:ascii="仿宋_GB2312" w:hAnsi="楷体_GB2312" w:eastAsia="仿宋_GB2312" w:cs="Times New Roman"/>
          <w:b w:val="0"/>
          <w:bCs w:val="0"/>
          <w:kern w:val="2"/>
          <w:sz w:val="32"/>
          <w:szCs w:val="32"/>
          <w:lang w:val="en-US" w:eastAsia="zh-CN" w:bidi="ar-SA"/>
        </w:rPr>
        <w:t>（二）</w:t>
      </w:r>
      <w:r>
        <w:rPr>
          <w:rFonts w:hint="eastAsia" w:ascii="仿宋_GB2312" w:hAnsi="楷体_GB2312" w:eastAsia="仿宋_GB2312" w:cs="Times New Roman"/>
          <w:kern w:val="2"/>
          <w:sz w:val="32"/>
          <w:szCs w:val="32"/>
          <w:lang w:val="en-US" w:eastAsia="zh-CN" w:bidi="ar-SA"/>
        </w:rPr>
        <w:t>在有效期届满后，</w:t>
      </w:r>
      <w:r>
        <w:rPr>
          <w:rFonts w:hint="eastAsia" w:ascii="仿宋_GB2312" w:hAnsi="楷体_GB2312" w:eastAsia="仿宋_GB2312"/>
          <w:sz w:val="32"/>
          <w:szCs w:val="32"/>
        </w:rPr>
        <w:t>年度投标保证金失效</w:t>
      </w:r>
      <w:r>
        <w:rPr>
          <w:rFonts w:hint="eastAsia" w:ascii="仿宋_GB2312" w:hAnsi="楷体_GB2312" w:eastAsia="仿宋_GB2312"/>
          <w:sz w:val="32"/>
          <w:szCs w:val="32"/>
          <w:lang w:eastAsia="zh-CN"/>
        </w:rPr>
        <w:t>，市交易中心在福州市公共资源交易网进行公示。投标人在年度投标保证金失效后六十天内未做任何申请的，</w:t>
      </w:r>
      <w:r>
        <w:rPr>
          <w:rFonts w:hint="eastAsia" w:ascii="仿宋_GB2312" w:hAnsi="楷体_GB2312" w:eastAsia="仿宋_GB2312" w:cs="Times New Roman"/>
          <w:kern w:val="2"/>
          <w:sz w:val="32"/>
          <w:szCs w:val="32"/>
          <w:lang w:val="en-US" w:eastAsia="zh-CN" w:bidi="ar-SA"/>
        </w:rPr>
        <w:t>市交易中心将在六十天后予以原路退还，从退还之日起三个月内投标人不得再次申请交纳年度投标保证金。</w:t>
      </w:r>
    </w:p>
    <w:p>
      <w:pPr>
        <w:keepNext w:val="0"/>
        <w:keepLines w:val="0"/>
        <w:pageBreakBefore w:val="0"/>
        <w:kinsoku/>
        <w:wordWrap/>
        <w:overflowPunct/>
        <w:topLinePunct w:val="0"/>
        <w:autoSpaceDE/>
        <w:autoSpaceDN/>
        <w:bidi w:val="0"/>
        <w:adjustRightInd/>
        <w:snapToGrid w:val="0"/>
        <w:spacing w:line="600" w:lineRule="exact"/>
        <w:ind w:left="0" w:leftChars="0" w:firstLine="708" w:firstLineChars="196"/>
        <w:textAlignment w:val="auto"/>
        <w:rPr>
          <w:rFonts w:hint="eastAsia" w:ascii="楷体_GB2312" w:hAnsi="楷体_GB2312" w:eastAsia="楷体_GB2312" w:cs="楷体_GB2312"/>
          <w:b/>
          <w:kern w:val="2"/>
          <w:sz w:val="36"/>
          <w:szCs w:val="36"/>
          <w:lang w:val="en-US" w:eastAsia="zh-CN" w:bidi="ar-SA"/>
        </w:rPr>
      </w:pPr>
      <w:r>
        <w:rPr>
          <w:rFonts w:hint="eastAsia" w:ascii="楷体_GB2312" w:hAnsi="楷体_GB2312" w:eastAsia="楷体_GB2312" w:cs="楷体_GB2312"/>
          <w:b/>
          <w:kern w:val="2"/>
          <w:sz w:val="36"/>
          <w:szCs w:val="36"/>
          <w:lang w:val="en-US" w:eastAsia="zh-CN" w:bidi="ar-SA"/>
        </w:rPr>
        <w:t>四、年度投标保证金退还办理程序</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楷体_GB2312" w:eastAsia="仿宋_GB2312"/>
          <w:kern w:val="2"/>
          <w:sz w:val="32"/>
          <w:szCs w:val="32"/>
          <w:lang w:val="en-US" w:eastAsia="zh-CN" w:bidi="ar-SA"/>
        </w:rPr>
      </w:pPr>
      <w:r>
        <w:rPr>
          <w:rFonts w:hint="eastAsia" w:ascii="仿宋_GB2312" w:hAnsi="楷体_GB2312" w:eastAsia="仿宋_GB2312"/>
          <w:sz w:val="32"/>
          <w:szCs w:val="32"/>
          <w:lang w:eastAsia="zh-CN"/>
        </w:rPr>
        <w:t>投标人申请</w:t>
      </w:r>
      <w:r>
        <w:rPr>
          <w:rFonts w:hint="eastAsia" w:ascii="仿宋_GB2312" w:hAnsi="楷体_GB2312" w:eastAsia="仿宋_GB2312"/>
          <w:kern w:val="2"/>
          <w:sz w:val="32"/>
          <w:szCs w:val="32"/>
          <w:lang w:val="en-US" w:eastAsia="zh-CN" w:bidi="ar-SA"/>
        </w:rPr>
        <w:t>退还年度投标保证金时，需登陆</w:t>
      </w:r>
      <w:r>
        <w:rPr>
          <w:rFonts w:hint="eastAsia" w:ascii="仿宋_GB2312" w:hAnsi="楷体_GB2312" w:eastAsia="仿宋_GB2312"/>
          <w:sz w:val="32"/>
          <w:szCs w:val="32"/>
        </w:rPr>
        <w:t>福州市公共资源电子交易系统</w:t>
      </w:r>
      <w:r>
        <w:rPr>
          <w:rFonts w:hint="eastAsia" w:ascii="仿宋_GB2312" w:hAnsi="楷体_GB2312" w:eastAsia="仿宋_GB2312"/>
          <w:kern w:val="2"/>
          <w:sz w:val="32"/>
          <w:szCs w:val="32"/>
          <w:lang w:val="en-US" w:eastAsia="zh-CN" w:bidi="ar-SA"/>
        </w:rPr>
        <w:t>；</w:t>
      </w:r>
      <w:r>
        <w:rPr>
          <w:rFonts w:hint="eastAsia" w:ascii="仿宋_GB2312" w:hAnsi="楷体_GB2312" w:eastAsia="仿宋_GB2312" w:cs="Times New Roman"/>
          <w:kern w:val="2"/>
          <w:sz w:val="32"/>
          <w:szCs w:val="32"/>
          <w:lang w:val="en-US" w:eastAsia="zh-CN" w:bidi="ar-SA"/>
        </w:rPr>
        <w:t>选“年度保证金退款公示”，</w:t>
      </w:r>
      <w:r>
        <w:rPr>
          <w:rFonts w:hint="eastAsia" w:ascii="仿宋_GB2312" w:hAnsi="楷体_GB2312" w:eastAsia="仿宋_GB2312" w:cs="Times New Roman"/>
          <w:kern w:val="2"/>
          <w:sz w:val="32"/>
          <w:szCs w:val="32"/>
          <w:highlight w:val="none"/>
          <w:lang w:val="en-US" w:eastAsia="zh-CN" w:bidi="ar-SA"/>
        </w:rPr>
        <w:t>并上传</w:t>
      </w:r>
      <w:r>
        <w:rPr>
          <w:rFonts w:hint="eastAsia" w:ascii="仿宋_GB2312" w:hAnsi="楷体_GB2312" w:eastAsia="仿宋_GB2312"/>
          <w:sz w:val="32"/>
          <w:szCs w:val="32"/>
          <w:highlight w:val="none"/>
          <w:lang w:val="en-US" w:eastAsia="zh-CN"/>
        </w:rPr>
        <w:t>近两个月参加投标的项目明细（附表1-3），</w:t>
      </w:r>
      <w:r>
        <w:rPr>
          <w:rFonts w:hint="eastAsia" w:ascii="仿宋_GB2312" w:hAnsi="楷体_GB2312" w:eastAsia="仿宋_GB2312" w:cs="Times New Roman"/>
          <w:kern w:val="2"/>
          <w:sz w:val="32"/>
          <w:szCs w:val="32"/>
          <w:lang w:val="en-US" w:eastAsia="zh-CN" w:bidi="ar-SA"/>
        </w:rPr>
        <w:t>市交易中心工作人员将在次日（工作日）进行审核，于审核通过当日在福州市公共资源交易网进行公示，公示期为五个工作日；公示期及所有参与投标的项目中标结果公示结束后，投标人在系统中</w:t>
      </w:r>
      <w:r>
        <w:rPr>
          <w:rFonts w:hint="eastAsia" w:ascii="仿宋_GB2312" w:hAnsi="楷体_GB2312" w:eastAsia="仿宋_GB2312"/>
          <w:kern w:val="2"/>
          <w:sz w:val="32"/>
          <w:szCs w:val="32"/>
          <w:lang w:val="en-US" w:eastAsia="zh-CN" w:bidi="ar-SA"/>
        </w:rPr>
        <w:t>选</w:t>
      </w:r>
      <w:r>
        <w:rPr>
          <w:rFonts w:hint="eastAsia" w:ascii="仿宋_GB2312" w:hAnsi="楷体_GB2312" w:eastAsia="仿宋_GB2312"/>
          <w:sz w:val="32"/>
          <w:szCs w:val="32"/>
          <w:lang w:val="en-US" w:eastAsia="zh-CN"/>
        </w:rPr>
        <w:t>“年度保证金退款”-“新增退款”，上传退还年度投标保证金申请（附表1-4）、</w:t>
      </w:r>
      <w:r>
        <w:rPr>
          <w:rFonts w:hint="eastAsia" w:ascii="仿宋_GB2312" w:hAnsi="楷体_GB2312" w:eastAsia="仿宋_GB2312" w:cs="Times New Roman"/>
          <w:kern w:val="2"/>
          <w:sz w:val="32"/>
          <w:szCs w:val="32"/>
          <w:lang w:val="en-US" w:eastAsia="zh-CN" w:bidi="ar-SA"/>
        </w:rPr>
        <w:t>若投标人为参与投标项目的中标人的应提供</w:t>
      </w:r>
      <w:r>
        <w:rPr>
          <w:rFonts w:hint="eastAsia" w:ascii="仿宋_GB2312" w:hAnsi="楷体_GB2312" w:eastAsia="仿宋_GB2312" w:cs="Times New Roman"/>
          <w:kern w:val="2"/>
          <w:sz w:val="32"/>
          <w:szCs w:val="32"/>
          <w:highlight w:val="none"/>
          <w:lang w:val="en-US" w:eastAsia="zh-CN" w:bidi="ar-SA"/>
        </w:rPr>
        <w:t>合同复印件</w:t>
      </w:r>
      <w:r>
        <w:rPr>
          <w:rFonts w:hint="eastAsia" w:ascii="仿宋_GB2312" w:hAnsi="楷体_GB2312" w:eastAsia="仿宋_GB2312"/>
          <w:sz w:val="32"/>
          <w:szCs w:val="32"/>
          <w:lang w:val="en-US" w:eastAsia="zh-CN"/>
        </w:rPr>
        <w:t>等相关退款材料，并将相关退款材料提交两份到市交易中心</w:t>
      </w:r>
      <w:r>
        <w:rPr>
          <w:rFonts w:hint="eastAsia" w:ascii="仿宋_GB2312" w:hAnsi="楷体_GB2312" w:eastAsia="仿宋_GB2312"/>
          <w:kern w:val="2"/>
          <w:sz w:val="32"/>
          <w:szCs w:val="32"/>
          <w:lang w:val="en-US" w:eastAsia="zh-CN" w:bidi="ar-SA"/>
        </w:rPr>
        <w:t>。</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楷体_GB2312" w:eastAsia="仿宋_GB2312"/>
          <w:kern w:val="2"/>
          <w:sz w:val="32"/>
          <w:szCs w:val="32"/>
          <w:highlight w:val="none"/>
          <w:lang w:val="en-US" w:eastAsia="zh-CN" w:bidi="ar-SA"/>
        </w:rPr>
      </w:pPr>
      <w:r>
        <w:rPr>
          <w:rFonts w:hint="eastAsia" w:ascii="仿宋_GB2312" w:hAnsi="楷体_GB2312" w:eastAsia="仿宋_GB2312"/>
          <w:kern w:val="2"/>
          <w:sz w:val="32"/>
          <w:szCs w:val="32"/>
          <w:lang w:val="en-US" w:eastAsia="zh-CN" w:bidi="ar-SA"/>
        </w:rPr>
        <w:t>投标人应如实提供退款相关材料，若市交易中心发现投标人提供的退款材料弄虚作假或隐瞒不良行为，相关失信行为将报送行业主管部门处理，处理期间</w:t>
      </w:r>
      <w:r>
        <w:rPr>
          <w:rFonts w:hint="eastAsia" w:ascii="仿宋_GB2312" w:hAnsi="楷体_GB2312" w:eastAsia="仿宋_GB2312"/>
          <w:kern w:val="2"/>
          <w:sz w:val="32"/>
          <w:szCs w:val="32"/>
          <w:highlight w:val="none"/>
          <w:lang w:val="en-US" w:eastAsia="zh-CN" w:bidi="ar-SA"/>
        </w:rPr>
        <w:t>暂停办理年度投标保证金退还手续。</w:t>
      </w:r>
    </w:p>
    <w:p>
      <w:pPr>
        <w:keepNext w:val="0"/>
        <w:keepLines w:val="0"/>
        <w:pageBreakBefore w:val="0"/>
        <w:kinsoku/>
        <w:wordWrap/>
        <w:overflowPunct/>
        <w:topLinePunct w:val="0"/>
        <w:autoSpaceDE/>
        <w:autoSpaceDN/>
        <w:bidi w:val="0"/>
        <w:adjustRightInd/>
        <w:spacing w:line="600" w:lineRule="exact"/>
        <w:ind w:left="0" w:leftChars="0" w:firstLine="640" w:firstLineChars="200"/>
        <w:jc w:val="left"/>
        <w:textAlignment w:val="auto"/>
        <w:rPr>
          <w:rFonts w:hint="eastAsia" w:ascii="仿宋_GB2312" w:hAnsi="楷体_GB2312" w:eastAsia="仿宋_GB2312" w:cs="Times New Roman"/>
          <w:kern w:val="2"/>
          <w:sz w:val="32"/>
          <w:szCs w:val="32"/>
          <w:lang w:val="en-US" w:eastAsia="zh-CN" w:bidi="ar-SA"/>
        </w:rPr>
      </w:pPr>
      <w:r>
        <w:rPr>
          <w:rFonts w:hint="eastAsia" w:ascii="仿宋_GB2312" w:hAnsi="楷体_GB2312" w:eastAsia="仿宋_GB2312" w:cs="Times New Roman"/>
          <w:kern w:val="2"/>
          <w:sz w:val="32"/>
          <w:szCs w:val="32"/>
          <w:lang w:val="en-US" w:eastAsia="zh-CN" w:bidi="ar-SA"/>
        </w:rPr>
        <w:t>若投标人存在不予退还（或没收）投标保证金的情形，招标人应在市交易中心发布的公示期内提交《暂缓退还投标保证金通知书》（附表1-5）。市交易中心自收到招标人的《暂缓退还投标保证金通知书》之日起，暂停办理年度投标保证金退还手续。</w:t>
      </w:r>
    </w:p>
    <w:p>
      <w:pPr>
        <w:keepNext w:val="0"/>
        <w:keepLines w:val="0"/>
        <w:pageBreakBefore w:val="0"/>
        <w:kinsoku/>
        <w:wordWrap/>
        <w:overflowPunct/>
        <w:topLinePunct w:val="0"/>
        <w:autoSpaceDE/>
        <w:autoSpaceDN/>
        <w:bidi w:val="0"/>
        <w:adjustRightInd/>
        <w:spacing w:line="600" w:lineRule="exact"/>
        <w:ind w:left="0" w:leftChars="0" w:firstLine="640" w:firstLineChars="200"/>
        <w:jc w:val="both"/>
        <w:textAlignment w:val="auto"/>
        <w:rPr>
          <w:rFonts w:hint="eastAsia" w:ascii="仿宋_GB2312" w:hAnsi="楷体_GB2312" w:eastAsia="仿宋_GB2312"/>
          <w:kern w:val="2"/>
          <w:sz w:val="32"/>
          <w:szCs w:val="32"/>
          <w:lang w:val="en-US" w:eastAsia="zh-CN" w:bidi="ar-SA"/>
        </w:rPr>
      </w:pPr>
      <w:r>
        <w:rPr>
          <w:rFonts w:hint="eastAsia" w:ascii="仿宋_GB2312" w:hAnsi="楷体_GB2312" w:eastAsia="仿宋_GB2312" w:cs="Times New Roman"/>
          <w:kern w:val="2"/>
          <w:sz w:val="32"/>
          <w:szCs w:val="32"/>
          <w:highlight w:val="none"/>
          <w:lang w:val="en-US" w:eastAsia="zh-CN" w:bidi="ar-SA"/>
        </w:rPr>
        <w:t>各（县）区公共资源交易服务中心应在公示期内核实投标人在所属交易中心的投标情况，如有异常，报送市交易中心。</w:t>
      </w:r>
      <w:r>
        <w:rPr>
          <w:rFonts w:hint="eastAsia" w:ascii="仿宋_GB2312" w:hAnsi="楷体_GB2312" w:eastAsia="仿宋_GB2312" w:cs="Times New Roman"/>
          <w:kern w:val="2"/>
          <w:sz w:val="32"/>
          <w:szCs w:val="32"/>
          <w:lang w:val="en-US" w:eastAsia="zh-CN" w:bidi="ar-SA"/>
        </w:rPr>
        <w:t>市交易中心核对投标人提交的退款材料后，于五个工作日内退还投标人的年度投标保证金本金及利息</w:t>
      </w:r>
      <w:r>
        <w:rPr>
          <w:rFonts w:hint="eastAsia" w:ascii="仿宋_GB2312" w:hAnsi="楷体_GB2312" w:eastAsia="仿宋_GB2312"/>
          <w:sz w:val="32"/>
          <w:szCs w:val="32"/>
          <w:lang w:eastAsia="zh-CN"/>
        </w:rPr>
        <w:t>（按银行同期活期存款利率计取），从退还之日起三个月内投标人不得再次申请交纳年度投标保证金。</w:t>
      </w:r>
    </w:p>
    <w:p>
      <w:pPr>
        <w:keepNext w:val="0"/>
        <w:keepLines w:val="0"/>
        <w:pageBreakBefore w:val="0"/>
        <w:kinsoku/>
        <w:wordWrap/>
        <w:overflowPunct/>
        <w:topLinePunct w:val="0"/>
        <w:autoSpaceDE/>
        <w:autoSpaceDN/>
        <w:bidi w:val="0"/>
        <w:adjustRightInd/>
        <w:snapToGrid w:val="0"/>
        <w:spacing w:line="600" w:lineRule="exact"/>
        <w:ind w:left="0" w:leftChars="0" w:firstLine="708" w:firstLineChars="196"/>
        <w:textAlignment w:val="auto"/>
        <w:rPr>
          <w:rFonts w:hint="eastAsia" w:ascii="楷体_GB2312" w:hAnsi="楷体_GB2312" w:eastAsia="楷体_GB2312" w:cs="楷体_GB2312"/>
          <w:b/>
          <w:kern w:val="2"/>
          <w:sz w:val="36"/>
          <w:szCs w:val="36"/>
          <w:lang w:val="en-US" w:eastAsia="zh-CN" w:bidi="ar-SA"/>
        </w:rPr>
      </w:pPr>
      <w:r>
        <w:rPr>
          <w:rFonts w:hint="eastAsia" w:ascii="楷体_GB2312" w:hAnsi="楷体_GB2312" w:eastAsia="楷体_GB2312" w:cs="楷体_GB2312"/>
          <w:b/>
          <w:kern w:val="2"/>
          <w:sz w:val="36"/>
          <w:szCs w:val="36"/>
          <w:lang w:val="en-US" w:eastAsia="zh-CN" w:bidi="ar-SA"/>
        </w:rPr>
        <w:t>五、年度投标保证金罚没办理程序</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firstLine="560"/>
        <w:textAlignment w:val="auto"/>
        <w:outlineLvl w:val="9"/>
        <w:rPr>
          <w:rFonts w:hint="eastAsia" w:ascii="仿宋_GB2312" w:hAnsi="楷体_GB2312" w:eastAsia="仿宋_GB2312"/>
          <w:sz w:val="32"/>
          <w:szCs w:val="32"/>
          <w:lang w:val="en-US" w:eastAsia="zh-CN"/>
        </w:rPr>
      </w:pPr>
      <w:r>
        <w:rPr>
          <w:rFonts w:hint="eastAsia" w:ascii="仿宋_GB2312" w:hAnsi="楷体_GB2312" w:eastAsia="仿宋_GB2312"/>
          <w:sz w:val="32"/>
          <w:szCs w:val="32"/>
        </w:rPr>
        <w:t>招标人在办理罚没程序之前，最迟于中标通知书发出或中标结果公示结束前一个工作日向市交易中心提交暂缓退还保证金的投标人名单</w:t>
      </w:r>
      <w:r>
        <w:rPr>
          <w:rFonts w:hint="eastAsia" w:ascii="仿宋_GB2312" w:hAnsi="楷体_GB2312" w:eastAsia="仿宋_GB2312"/>
          <w:sz w:val="32"/>
          <w:szCs w:val="32"/>
          <w:lang w:eastAsia="zh-CN"/>
        </w:rPr>
        <w:t>（附表</w:t>
      </w:r>
      <w:r>
        <w:rPr>
          <w:rFonts w:hint="eastAsia" w:ascii="仿宋_GB2312" w:hAnsi="楷体_GB2312" w:eastAsia="仿宋_GB2312"/>
          <w:sz w:val="32"/>
          <w:szCs w:val="32"/>
          <w:lang w:val="en-US" w:eastAsia="zh-CN"/>
        </w:rPr>
        <w:t>1-5</w:t>
      </w:r>
      <w:r>
        <w:rPr>
          <w:rFonts w:hint="eastAsia" w:ascii="仿宋_GB2312" w:hAnsi="楷体_GB2312" w:eastAsia="仿宋_GB2312"/>
          <w:sz w:val="32"/>
          <w:szCs w:val="32"/>
          <w:lang w:eastAsia="zh-CN"/>
        </w:rPr>
        <w:t>）。招标人办理年度投标保证金罚没程序与办理建设工程项目投标保证金罚没程序一致。</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firstLine="560"/>
        <w:textAlignment w:val="auto"/>
        <w:outlineLvl w:val="9"/>
        <w:rPr>
          <w:rFonts w:hint="eastAsia" w:ascii="仿宋_GB2312" w:hAnsi="楷体_GB2312" w:eastAsia="仿宋_GB2312" w:cs="Times New Roman"/>
          <w:kern w:val="2"/>
          <w:sz w:val="32"/>
          <w:szCs w:val="32"/>
          <w:lang w:val="en-US" w:eastAsia="zh-CN" w:bidi="ar-SA"/>
        </w:rPr>
      </w:pPr>
      <w:r>
        <w:rPr>
          <w:rFonts w:hint="eastAsia" w:ascii="仿宋_GB2312" w:hAnsi="楷体_GB2312" w:eastAsia="仿宋_GB2312" w:cs="Times New Roman"/>
          <w:kern w:val="2"/>
          <w:sz w:val="32"/>
          <w:szCs w:val="32"/>
          <w:highlight w:val="none"/>
          <w:lang w:val="en-US" w:eastAsia="zh-CN" w:bidi="ar-SA"/>
        </w:rPr>
        <w:t>年度投标保证金在使用期内发生被没收（或不予退还）的情况时，市交易中心在招标人办理完投标保证金没收（或不予退还）手续后一个工作日内冻结该投标人年度投标保证金使用资格，并网上公布。投标人应在收到招标人发出的《没收（或不予退还）投标保证金通知书》之日起3个工作日内从企业基本存款账户将与被没收的投标保证金相等的金额转入市交易中心年度保证金专用账户</w:t>
      </w:r>
      <w:r>
        <w:rPr>
          <w:rFonts w:hint="eastAsia" w:ascii="仿宋_GB2312" w:hAnsi="楷体_GB2312" w:eastAsia="仿宋_GB2312" w:cs="Times New Roman"/>
          <w:kern w:val="2"/>
          <w:sz w:val="32"/>
          <w:szCs w:val="32"/>
          <w:lang w:val="en-US" w:eastAsia="zh-CN" w:bidi="ar-SA"/>
        </w:rPr>
        <w:t>，并持银行汇款回单到市交易中心进行核对，市交易中心接到银行年度保证金窗口提供的到账回单后一个工作日内，恢复该投标人年度投标保证金使用资格并网上公布。</w:t>
      </w:r>
    </w:p>
    <w:p>
      <w:pPr>
        <w:pStyle w:val="8"/>
        <w:keepNext w:val="0"/>
        <w:keepLines w:val="0"/>
        <w:pageBreakBefore w:val="0"/>
        <w:widowControl w:val="0"/>
        <w:kinsoku/>
        <w:wordWrap/>
        <w:overflowPunct/>
        <w:topLinePunct w:val="0"/>
        <w:autoSpaceDE/>
        <w:autoSpaceDN/>
        <w:bidi w:val="0"/>
        <w:adjustRightInd/>
        <w:snapToGrid/>
        <w:spacing w:line="600" w:lineRule="exact"/>
        <w:ind w:left="0" w:leftChars="0" w:firstLine="560"/>
        <w:textAlignment w:val="auto"/>
        <w:outlineLvl w:val="9"/>
        <w:rPr>
          <w:rFonts w:hint="eastAsia" w:ascii="仿宋_GB2312" w:hAnsi="楷体_GB2312" w:eastAsia="仿宋_GB2312" w:cs="Times New Roman"/>
          <w:kern w:val="2"/>
          <w:sz w:val="32"/>
          <w:szCs w:val="32"/>
          <w:lang w:val="en-US" w:eastAsia="zh-CN" w:bidi="ar-SA"/>
        </w:rPr>
      </w:pPr>
      <w:r>
        <w:rPr>
          <w:rFonts w:hint="eastAsia" w:ascii="仿宋_GB2312" w:hAnsi="楷体_GB2312" w:eastAsia="仿宋_GB2312" w:cs="Times New Roman"/>
          <w:kern w:val="2"/>
          <w:sz w:val="32"/>
          <w:szCs w:val="32"/>
          <w:lang w:val="en-US" w:eastAsia="zh-CN" w:bidi="ar-SA"/>
        </w:rPr>
        <w:t>逾期未补足年度投标保证金的，视同该投标人退出年度投标保证金资格，市交易中心将取消该投标人年度投标保证金使用资格并网上公布；年度投标保证金被全额罚没的，从取消之日起三个月内，该投标人不得再次申请交纳年度投标保证金；年度投标保证金被部分罚没的，投标人应根据年度投标保证金退还办理流程申请退还剩余年度投标保证金，投标人在年度投标保证金被取消之日起六十天内未申请的，市交易中心将在六十天后予以原路退还，从退还之日起三个月内，该投标人不得再次申请交纳年度投标保证金。</w:t>
      </w:r>
    </w:p>
    <w:p>
      <w:pPr>
        <w:keepNext w:val="0"/>
        <w:keepLines w:val="0"/>
        <w:pageBreakBefore w:val="0"/>
        <w:widowControl/>
        <w:kinsoku/>
        <w:wordWrap/>
        <w:overflowPunct/>
        <w:topLinePunct w:val="0"/>
        <w:autoSpaceDE/>
        <w:autoSpaceDN/>
        <w:bidi w:val="0"/>
        <w:adjustRightInd/>
        <w:spacing w:line="600" w:lineRule="exact"/>
        <w:ind w:left="0" w:leftChars="0" w:firstLine="640" w:firstLineChars="200"/>
        <w:jc w:val="left"/>
        <w:textAlignment w:val="auto"/>
        <w:rPr>
          <w:rFonts w:hint="eastAsia" w:ascii="仿宋_GB2312" w:hAnsi="宋体" w:eastAsia="仿宋_GB2312" w:cs="宋体"/>
          <w:kern w:val="0"/>
          <w:sz w:val="28"/>
          <w:szCs w:val="28"/>
          <w:u w:val="none"/>
        </w:rPr>
      </w:pPr>
      <w:r>
        <w:rPr>
          <w:rFonts w:hint="eastAsia" w:ascii="仿宋_GB2312" w:hAnsi="楷体_GB2312" w:eastAsia="仿宋_GB2312" w:cs="Times New Roman"/>
          <w:kern w:val="2"/>
          <w:sz w:val="32"/>
          <w:szCs w:val="32"/>
          <w:lang w:val="en-US" w:eastAsia="zh-CN" w:bidi="ar-SA"/>
        </w:rPr>
        <w:t xml:space="preserve">年度投标保证金咨询电话：0591-83821697        </w:t>
      </w:r>
      <w:r>
        <w:rPr>
          <w:rFonts w:hint="eastAsia" w:ascii="仿宋_GB2312" w:hAnsi="宋体" w:eastAsia="仿宋_GB2312" w:cs="宋体"/>
          <w:kern w:val="0"/>
          <w:sz w:val="28"/>
          <w:szCs w:val="28"/>
          <w:u w:val="none"/>
        </w:rPr>
        <w:t xml:space="preserve">   </w:t>
      </w:r>
    </w:p>
    <w:p>
      <w:pPr>
        <w:keepNext w:val="0"/>
        <w:keepLines w:val="0"/>
        <w:pageBreakBefore w:val="0"/>
        <w:kinsoku/>
        <w:wordWrap/>
        <w:overflowPunct/>
        <w:topLinePunct w:val="0"/>
        <w:autoSpaceDE/>
        <w:autoSpaceDN/>
        <w:bidi w:val="0"/>
        <w:adjustRightInd/>
        <w:snapToGrid w:val="0"/>
        <w:spacing w:line="600" w:lineRule="exact"/>
        <w:ind w:left="0" w:leftChars="0"/>
        <w:textAlignment w:val="auto"/>
        <w:rPr>
          <w:rFonts w:hint="eastAsia" w:ascii="仿宋_GB2312" w:eastAsia="仿宋_GB2312"/>
          <w:sz w:val="28"/>
          <w:szCs w:val="28"/>
          <w:lang w:eastAsia="zh-CN"/>
        </w:rPr>
      </w:pPr>
    </w:p>
    <w:p>
      <w:pPr>
        <w:keepNext w:val="0"/>
        <w:keepLines w:val="0"/>
        <w:pageBreakBefore w:val="0"/>
        <w:kinsoku/>
        <w:wordWrap/>
        <w:overflowPunct/>
        <w:topLinePunct w:val="0"/>
        <w:autoSpaceDE/>
        <w:autoSpaceDN/>
        <w:bidi w:val="0"/>
        <w:adjustRightInd/>
        <w:snapToGrid w:val="0"/>
        <w:spacing w:line="600" w:lineRule="exact"/>
        <w:ind w:left="0" w:leftChars="0"/>
        <w:textAlignment w:val="auto"/>
        <w:rPr>
          <w:rFonts w:hint="eastAsia" w:ascii="仿宋_GB2312" w:eastAsia="仿宋_GB2312"/>
          <w:sz w:val="28"/>
          <w:szCs w:val="28"/>
          <w:lang w:eastAsia="zh-CN"/>
        </w:rPr>
      </w:pPr>
    </w:p>
    <w:p>
      <w:pPr>
        <w:keepNext w:val="0"/>
        <w:keepLines w:val="0"/>
        <w:pageBreakBefore w:val="0"/>
        <w:kinsoku/>
        <w:wordWrap/>
        <w:overflowPunct/>
        <w:topLinePunct w:val="0"/>
        <w:autoSpaceDE/>
        <w:autoSpaceDN/>
        <w:bidi w:val="0"/>
        <w:adjustRightInd/>
        <w:snapToGrid w:val="0"/>
        <w:spacing w:line="600" w:lineRule="exact"/>
        <w:ind w:left="0" w:leftChars="0"/>
        <w:textAlignment w:val="auto"/>
        <w:rPr>
          <w:rFonts w:hint="eastAsia" w:ascii="仿宋_GB2312" w:eastAsia="仿宋_GB2312"/>
          <w:sz w:val="28"/>
          <w:szCs w:val="28"/>
          <w:lang w:eastAsia="zh-CN"/>
        </w:rPr>
      </w:pPr>
    </w:p>
    <w:p>
      <w:pPr>
        <w:keepNext w:val="0"/>
        <w:keepLines w:val="0"/>
        <w:pageBreakBefore w:val="0"/>
        <w:kinsoku/>
        <w:wordWrap/>
        <w:overflowPunct/>
        <w:topLinePunct w:val="0"/>
        <w:autoSpaceDE/>
        <w:autoSpaceDN/>
        <w:bidi w:val="0"/>
        <w:adjustRightInd/>
        <w:snapToGrid w:val="0"/>
        <w:spacing w:line="600" w:lineRule="exact"/>
        <w:ind w:left="0" w:leftChars="0"/>
        <w:textAlignment w:val="auto"/>
        <w:rPr>
          <w:rFonts w:hint="eastAsia" w:ascii="仿宋_GB2312" w:eastAsia="仿宋_GB2312"/>
          <w:sz w:val="28"/>
          <w:szCs w:val="28"/>
          <w:lang w:eastAsia="zh-CN"/>
        </w:rPr>
      </w:pPr>
    </w:p>
    <w:p>
      <w:pPr>
        <w:keepNext w:val="0"/>
        <w:keepLines w:val="0"/>
        <w:pageBreakBefore w:val="0"/>
        <w:kinsoku/>
        <w:wordWrap/>
        <w:overflowPunct/>
        <w:topLinePunct w:val="0"/>
        <w:autoSpaceDE/>
        <w:autoSpaceDN/>
        <w:bidi w:val="0"/>
        <w:adjustRightInd/>
        <w:snapToGrid w:val="0"/>
        <w:spacing w:line="600" w:lineRule="exact"/>
        <w:ind w:left="0" w:leftChars="0"/>
        <w:textAlignment w:val="auto"/>
        <w:rPr>
          <w:rFonts w:hint="eastAsia" w:ascii="仿宋_GB2312" w:eastAsia="仿宋_GB2312"/>
          <w:sz w:val="28"/>
          <w:szCs w:val="28"/>
          <w:lang w:eastAsia="zh-CN"/>
        </w:rPr>
      </w:pPr>
    </w:p>
    <w:p>
      <w:pPr>
        <w:keepNext w:val="0"/>
        <w:keepLines w:val="0"/>
        <w:pageBreakBefore w:val="0"/>
        <w:kinsoku/>
        <w:wordWrap/>
        <w:overflowPunct/>
        <w:topLinePunct w:val="0"/>
        <w:autoSpaceDE/>
        <w:autoSpaceDN/>
        <w:bidi w:val="0"/>
        <w:adjustRightInd/>
        <w:snapToGrid w:val="0"/>
        <w:spacing w:line="600" w:lineRule="exact"/>
        <w:ind w:left="0" w:leftChars="0"/>
        <w:textAlignment w:val="auto"/>
        <w:rPr>
          <w:rFonts w:hint="eastAsia" w:ascii="楷体_GB2312" w:hAnsi="楷体_GB2312" w:eastAsia="楷体_GB2312" w:cs="楷体_GB2312"/>
          <w:sz w:val="18"/>
          <w:szCs w:val="18"/>
          <w:lang w:val="en-US" w:eastAsia="zh-CN"/>
        </w:rPr>
      </w:pPr>
      <w:r>
        <w:rPr>
          <w:rFonts w:hint="eastAsia" w:ascii="楷体_GB2312" w:hAnsi="楷体_GB2312" w:eastAsia="楷体_GB2312" w:cs="楷体_GB2312"/>
          <w:sz w:val="32"/>
          <w:szCs w:val="32"/>
          <w:lang w:eastAsia="zh-CN"/>
        </w:rPr>
        <w:t>附表</w:t>
      </w:r>
      <w:r>
        <w:rPr>
          <w:rFonts w:hint="eastAsia" w:ascii="楷体_GB2312" w:hAnsi="楷体_GB2312" w:eastAsia="楷体_GB2312" w:cs="楷体_GB2312"/>
          <w:sz w:val="32"/>
          <w:szCs w:val="32"/>
          <w:lang w:val="en-US" w:eastAsia="zh-CN"/>
        </w:rPr>
        <w:t>1-1</w:t>
      </w:r>
    </w:p>
    <w:p>
      <w:pPr>
        <w:keepNext w:val="0"/>
        <w:keepLines w:val="0"/>
        <w:pageBreakBefore w:val="0"/>
        <w:widowControl/>
        <w:kinsoku/>
        <w:wordWrap/>
        <w:overflowPunct/>
        <w:topLinePunct w:val="0"/>
        <w:autoSpaceDE/>
        <w:autoSpaceDN/>
        <w:bidi w:val="0"/>
        <w:adjustRightInd/>
        <w:spacing w:line="600" w:lineRule="exact"/>
        <w:ind w:left="0" w:leftChars="0"/>
        <w:jc w:val="center"/>
        <w:textAlignment w:val="auto"/>
        <w:rPr>
          <w:rFonts w:hint="eastAsia" w:ascii="宋体" w:hAnsi="宋体" w:eastAsia="宋体" w:cs="宋体"/>
          <w:b/>
          <w:bCs/>
          <w:kern w:val="0"/>
          <w:sz w:val="44"/>
          <w:szCs w:val="44"/>
        </w:rPr>
      </w:pPr>
      <w:r>
        <w:rPr>
          <w:rFonts w:hint="eastAsia" w:ascii="宋体" w:hAnsi="宋体" w:eastAsia="宋体" w:cs="宋体"/>
          <w:b/>
          <w:bCs/>
          <w:kern w:val="0"/>
          <w:sz w:val="44"/>
          <w:szCs w:val="44"/>
        </w:rPr>
        <w:t>福州市</w:t>
      </w:r>
      <w:r>
        <w:rPr>
          <w:rFonts w:hint="eastAsia" w:ascii="宋体" w:hAnsi="宋体" w:eastAsia="宋体" w:cs="宋体"/>
          <w:b/>
          <w:bCs/>
          <w:kern w:val="0"/>
          <w:sz w:val="44"/>
          <w:szCs w:val="44"/>
          <w:lang w:eastAsia="zh-CN"/>
        </w:rPr>
        <w:t>建设工程</w:t>
      </w:r>
      <w:r>
        <w:rPr>
          <w:rFonts w:hint="eastAsia" w:ascii="宋体" w:hAnsi="宋体" w:eastAsia="宋体" w:cs="宋体"/>
          <w:b/>
          <w:bCs/>
          <w:kern w:val="0"/>
          <w:sz w:val="44"/>
          <w:szCs w:val="44"/>
        </w:rPr>
        <w:t>年度投标保证金</w:t>
      </w:r>
    </w:p>
    <w:p>
      <w:pPr>
        <w:keepNext w:val="0"/>
        <w:keepLines w:val="0"/>
        <w:pageBreakBefore w:val="0"/>
        <w:widowControl/>
        <w:kinsoku/>
        <w:wordWrap/>
        <w:overflowPunct/>
        <w:topLinePunct w:val="0"/>
        <w:autoSpaceDE/>
        <w:autoSpaceDN/>
        <w:bidi w:val="0"/>
        <w:adjustRightInd/>
        <w:spacing w:line="600" w:lineRule="exact"/>
        <w:ind w:left="0" w:leftChars="0"/>
        <w:jc w:val="center"/>
        <w:textAlignment w:val="auto"/>
        <w:rPr>
          <w:rFonts w:hint="eastAsia" w:ascii="宋体" w:hAnsi="宋体" w:eastAsia="宋体" w:cs="宋体"/>
          <w:b/>
          <w:bCs/>
          <w:kern w:val="0"/>
          <w:sz w:val="44"/>
          <w:szCs w:val="44"/>
        </w:rPr>
      </w:pPr>
      <w:r>
        <w:rPr>
          <w:rFonts w:hint="eastAsia" w:ascii="宋体" w:hAnsi="宋体" w:eastAsia="宋体" w:cs="宋体"/>
          <w:b/>
          <w:bCs/>
          <w:kern w:val="0"/>
          <w:sz w:val="44"/>
          <w:szCs w:val="44"/>
        </w:rPr>
        <w:t>交纳及使用承诺函</w:t>
      </w:r>
    </w:p>
    <w:p>
      <w:pPr>
        <w:keepNext w:val="0"/>
        <w:keepLines w:val="0"/>
        <w:pageBreakBefore w:val="0"/>
        <w:widowControl/>
        <w:kinsoku/>
        <w:wordWrap/>
        <w:overflowPunct/>
        <w:topLinePunct w:val="0"/>
        <w:autoSpaceDE/>
        <w:autoSpaceDN/>
        <w:bidi w:val="0"/>
        <w:adjustRightInd/>
        <w:spacing w:line="600" w:lineRule="exact"/>
        <w:ind w:left="0" w:leftChars="0"/>
        <w:jc w:val="left"/>
        <w:textAlignment w:val="auto"/>
        <w:rPr>
          <w:rFonts w:hint="eastAsia" w:ascii="仿宋_GB2312" w:hAnsi="宋体" w:eastAsia="仿宋_GB2312" w:cs="宋体"/>
          <w:kern w:val="0"/>
          <w:sz w:val="21"/>
          <w:szCs w:val="21"/>
        </w:rPr>
      </w:pPr>
    </w:p>
    <w:p>
      <w:pPr>
        <w:keepNext w:val="0"/>
        <w:keepLines w:val="0"/>
        <w:pageBreakBefore w:val="0"/>
        <w:widowControl/>
        <w:numPr>
          <w:ilvl w:val="0"/>
          <w:numId w:val="0"/>
        </w:numPr>
        <w:kinsoku/>
        <w:wordWrap/>
        <w:overflowPunct/>
        <w:topLinePunct w:val="0"/>
        <w:autoSpaceDE/>
        <w:autoSpaceDN/>
        <w:bidi w:val="0"/>
        <w:adjustRightInd/>
        <w:spacing w:line="600" w:lineRule="exact"/>
        <w:ind w:left="0" w:leftChars="0" w:firstLine="640" w:firstLineChars="200"/>
        <w:jc w:val="left"/>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一、我司</w:t>
      </w:r>
      <w:r>
        <w:rPr>
          <w:rFonts w:hint="eastAsia" w:ascii="仿宋_GB2312" w:hAnsi="宋体" w:eastAsia="仿宋_GB2312" w:cs="宋体"/>
          <w:kern w:val="0"/>
          <w:sz w:val="32"/>
          <w:szCs w:val="32"/>
        </w:rPr>
        <w:t>自愿交纳年度投标保证金</w:t>
      </w:r>
      <w:r>
        <w:rPr>
          <w:rFonts w:hint="eastAsia" w:ascii="仿宋_GB2312" w:hAnsi="宋体" w:eastAsia="仿宋_GB2312" w:cs="宋体"/>
          <w:kern w:val="0"/>
          <w:sz w:val="32"/>
          <w:szCs w:val="32"/>
          <w:lang w:eastAsia="zh-CN"/>
        </w:rPr>
        <w:t>，并</w:t>
      </w:r>
      <w:r>
        <w:rPr>
          <w:rFonts w:hint="eastAsia" w:ascii="仿宋_GB2312" w:hAnsi="宋体" w:eastAsia="仿宋_GB2312" w:cs="宋体"/>
          <w:kern w:val="0"/>
          <w:sz w:val="32"/>
          <w:szCs w:val="32"/>
        </w:rPr>
        <w:t>自觉遵守《福州市城乡建设委员会关于修订&lt;福州市建设工程招投投标年度投标保证金制度〉的通知》（榕建筑〔2018〕154号）文件</w:t>
      </w:r>
      <w:r>
        <w:rPr>
          <w:rFonts w:hint="eastAsia" w:ascii="仿宋_GB2312" w:hAnsi="宋体" w:eastAsia="仿宋_GB2312" w:cs="宋体"/>
          <w:kern w:val="0"/>
          <w:sz w:val="32"/>
          <w:szCs w:val="32"/>
          <w:lang w:eastAsia="zh-CN"/>
        </w:rPr>
        <w:t>及其他年度投标保证金文件</w:t>
      </w:r>
      <w:r>
        <w:rPr>
          <w:rFonts w:hint="eastAsia" w:ascii="仿宋_GB2312" w:hAnsi="宋体" w:eastAsia="仿宋_GB2312" w:cs="宋体"/>
          <w:kern w:val="0"/>
          <w:sz w:val="32"/>
          <w:szCs w:val="32"/>
        </w:rPr>
        <w:t>的有关规定</w:t>
      </w:r>
      <w:r>
        <w:rPr>
          <w:rFonts w:hint="eastAsia" w:ascii="仿宋_GB2312" w:hAnsi="宋体" w:eastAsia="仿宋_GB2312" w:cs="宋体"/>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pacing w:line="600" w:lineRule="exact"/>
        <w:ind w:left="0" w:leftChars="0" w:firstLine="640" w:firstLineChars="200"/>
        <w:jc w:val="left"/>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二</w:t>
      </w:r>
      <w:r>
        <w:rPr>
          <w:rFonts w:hint="eastAsia" w:ascii="仿宋_GB2312" w:hAnsi="宋体" w:eastAsia="仿宋_GB2312" w:cs="宋体"/>
          <w:kern w:val="0"/>
          <w:sz w:val="32"/>
          <w:szCs w:val="32"/>
        </w:rPr>
        <w:t>、我司持有效的《福州市建设工程年度投标保证金收讫证明》参加投标，视同已向招标项目提交与项目投标保证金等额的投标保证金。该投标保证金的有效期与投标文件的有效期一致。</w:t>
      </w:r>
    </w:p>
    <w:p>
      <w:pPr>
        <w:keepNext w:val="0"/>
        <w:keepLines w:val="0"/>
        <w:pageBreakBefore w:val="0"/>
        <w:widowControl/>
        <w:numPr>
          <w:ilvl w:val="0"/>
          <w:numId w:val="0"/>
        </w:numPr>
        <w:kinsoku/>
        <w:wordWrap/>
        <w:overflowPunct/>
        <w:topLinePunct w:val="0"/>
        <w:autoSpaceDE/>
        <w:autoSpaceDN/>
        <w:bidi w:val="0"/>
        <w:adjustRightInd/>
        <w:spacing w:line="600" w:lineRule="exact"/>
        <w:ind w:left="0" w:leftChars="0" w:firstLine="640" w:firstLineChars="200"/>
        <w:jc w:val="left"/>
        <w:textAlignment w:val="auto"/>
        <w:rPr>
          <w:rFonts w:hint="eastAsia" w:ascii="仿宋_GB2312" w:hAnsi="宋体" w:eastAsia="仿宋_GB2312" w:cs="宋体"/>
          <w:b/>
          <w:kern w:val="0"/>
          <w:sz w:val="32"/>
          <w:szCs w:val="32"/>
        </w:rPr>
      </w:pPr>
      <w:r>
        <w:rPr>
          <w:rFonts w:hint="eastAsia" w:ascii="仿宋_GB2312" w:hAnsi="宋体" w:eastAsia="仿宋_GB2312" w:cs="宋体"/>
          <w:kern w:val="0"/>
          <w:sz w:val="32"/>
          <w:szCs w:val="32"/>
          <w:lang w:eastAsia="zh-CN"/>
        </w:rPr>
        <w:t>三、</w:t>
      </w:r>
      <w:r>
        <w:rPr>
          <w:rFonts w:hint="eastAsia" w:ascii="仿宋_GB2312" w:hAnsi="宋体" w:eastAsia="仿宋_GB2312" w:cs="宋体"/>
          <w:kern w:val="0"/>
          <w:sz w:val="32"/>
          <w:szCs w:val="32"/>
        </w:rPr>
        <w:t>同意招标人根据相关规定没收</w:t>
      </w:r>
      <w:r>
        <w:rPr>
          <w:rFonts w:hint="eastAsia" w:ascii="仿宋_GB2312" w:hAnsi="宋体" w:eastAsia="仿宋_GB2312" w:cs="宋体"/>
          <w:kern w:val="0"/>
          <w:sz w:val="32"/>
          <w:szCs w:val="32"/>
          <w:lang w:eastAsia="zh-CN"/>
        </w:rPr>
        <w:t>（或不予退还）</w:t>
      </w:r>
      <w:r>
        <w:rPr>
          <w:rFonts w:hint="eastAsia" w:ascii="仿宋_GB2312" w:hAnsi="宋体" w:eastAsia="仿宋_GB2312" w:cs="宋体"/>
          <w:kern w:val="0"/>
          <w:sz w:val="32"/>
          <w:szCs w:val="32"/>
        </w:rPr>
        <w:t>违规项目的投标保证金</w:t>
      </w:r>
      <w:r>
        <w:rPr>
          <w:rFonts w:hint="eastAsia" w:ascii="仿宋_GB2312" w:hAnsi="宋体" w:eastAsia="仿宋_GB2312" w:cs="宋体"/>
          <w:kern w:val="0"/>
          <w:sz w:val="32"/>
          <w:szCs w:val="32"/>
          <w:lang w:eastAsia="zh-CN"/>
        </w:rPr>
        <w:t>。</w:t>
      </w:r>
    </w:p>
    <w:p>
      <w:pPr>
        <w:keepNext w:val="0"/>
        <w:keepLines w:val="0"/>
        <w:pageBreakBefore w:val="0"/>
        <w:widowControl/>
        <w:kinsoku/>
        <w:wordWrap/>
        <w:overflowPunct/>
        <w:topLinePunct w:val="0"/>
        <w:autoSpaceDE/>
        <w:autoSpaceDN/>
        <w:bidi w:val="0"/>
        <w:adjustRightInd/>
        <w:spacing w:line="600" w:lineRule="exact"/>
        <w:ind w:left="0" w:leftChars="0" w:firstLine="640" w:firstLineChars="2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四</w:t>
      </w:r>
      <w:r>
        <w:rPr>
          <w:rFonts w:hint="eastAsia" w:ascii="仿宋_GB2312" w:hAnsi="宋体" w:eastAsia="仿宋_GB2312" w:cs="宋体"/>
          <w:kern w:val="0"/>
          <w:sz w:val="32"/>
          <w:szCs w:val="32"/>
        </w:rPr>
        <w:t>、若出现被没收（或不予退还）投标保证金的情形，招标人可直接从我司交存在福州市公共资源交易服务中心（下称“市公共资源交易服务中心”）投标保证金专用账户中划拨与被没收（或不予退还）投标保证金金额等额的投标保证金，市公共资源交易服务中心审核招标人提供的相关资料，确认无误后，将与被没收（或不予退还）投标保证金金额等额的投标保证金转入招标人基本存款账户。</w:t>
      </w:r>
    </w:p>
    <w:p>
      <w:pPr>
        <w:keepNext w:val="0"/>
        <w:keepLines w:val="0"/>
        <w:pageBreakBefore w:val="0"/>
        <w:widowControl/>
        <w:kinsoku/>
        <w:wordWrap/>
        <w:overflowPunct/>
        <w:topLinePunct w:val="0"/>
        <w:autoSpaceDE/>
        <w:autoSpaceDN/>
        <w:bidi w:val="0"/>
        <w:adjustRightInd/>
        <w:spacing w:line="600" w:lineRule="exact"/>
        <w:ind w:left="0" w:leftChars="0" w:firstLine="640" w:firstLineChars="2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eastAsia="zh-CN"/>
        </w:rPr>
        <w:t>我司</w:t>
      </w:r>
      <w:r>
        <w:rPr>
          <w:rFonts w:hint="eastAsia" w:ascii="仿宋_GB2312" w:hAnsi="宋体" w:eastAsia="仿宋_GB2312" w:cs="宋体"/>
          <w:kern w:val="0"/>
          <w:sz w:val="32"/>
          <w:szCs w:val="32"/>
        </w:rPr>
        <w:t>承诺</w:t>
      </w:r>
      <w:r>
        <w:rPr>
          <w:rFonts w:hint="eastAsia" w:ascii="仿宋_GB2312" w:hAnsi="宋体" w:eastAsia="仿宋_GB2312" w:cs="宋体"/>
          <w:kern w:val="0"/>
          <w:sz w:val="32"/>
          <w:szCs w:val="32"/>
          <w:lang w:eastAsia="zh-CN"/>
        </w:rPr>
        <w:t>在</w:t>
      </w:r>
      <w:r>
        <w:rPr>
          <w:rFonts w:hint="eastAsia" w:ascii="仿宋_GB2312" w:hAnsi="宋体" w:eastAsia="仿宋_GB2312" w:cs="宋体"/>
          <w:color w:val="auto"/>
          <w:kern w:val="0"/>
          <w:sz w:val="32"/>
          <w:szCs w:val="32"/>
          <w:lang w:eastAsia="zh-CN"/>
        </w:rPr>
        <w:t>收到招标人发出的《没收（或不予退还）投标保证金通知书》之日起三个工作日内</w:t>
      </w:r>
      <w:r>
        <w:rPr>
          <w:rFonts w:hint="eastAsia" w:ascii="仿宋_GB2312" w:hAnsi="宋体" w:eastAsia="仿宋_GB2312" w:cs="宋体"/>
          <w:color w:val="auto"/>
          <w:kern w:val="0"/>
          <w:sz w:val="32"/>
          <w:szCs w:val="32"/>
        </w:rPr>
        <w:t>从</w:t>
      </w:r>
      <w:r>
        <w:rPr>
          <w:rFonts w:hint="eastAsia" w:ascii="仿宋_GB2312" w:hAnsi="宋体" w:eastAsia="仿宋_GB2312" w:cs="宋体"/>
          <w:kern w:val="0"/>
          <w:sz w:val="32"/>
          <w:szCs w:val="32"/>
        </w:rPr>
        <w:t>企业基本</w:t>
      </w:r>
      <w:r>
        <w:rPr>
          <w:rFonts w:hint="eastAsia" w:ascii="仿宋_GB2312" w:hAnsi="宋体" w:eastAsia="仿宋_GB2312" w:cs="宋体"/>
          <w:kern w:val="0"/>
          <w:sz w:val="32"/>
          <w:szCs w:val="32"/>
          <w:lang w:eastAsia="zh-CN"/>
        </w:rPr>
        <w:t>账</w:t>
      </w:r>
      <w:r>
        <w:rPr>
          <w:rFonts w:hint="eastAsia" w:ascii="仿宋_GB2312" w:hAnsi="宋体" w:eastAsia="仿宋_GB2312" w:cs="宋体"/>
          <w:kern w:val="0"/>
          <w:sz w:val="32"/>
          <w:szCs w:val="32"/>
        </w:rPr>
        <w:t>户将与</w:t>
      </w:r>
      <w:r>
        <w:rPr>
          <w:rFonts w:hint="eastAsia" w:ascii="仿宋_GB2312" w:hAnsi="宋体" w:eastAsia="仿宋_GB2312" w:cs="宋体"/>
          <w:kern w:val="0"/>
          <w:sz w:val="32"/>
          <w:szCs w:val="32"/>
          <w:lang w:eastAsia="zh-CN"/>
        </w:rPr>
        <w:t>被</w:t>
      </w:r>
      <w:r>
        <w:rPr>
          <w:rFonts w:hint="eastAsia" w:ascii="仿宋_GB2312" w:hAnsi="宋体" w:eastAsia="仿宋_GB2312" w:cs="宋体"/>
          <w:kern w:val="0"/>
          <w:sz w:val="32"/>
          <w:szCs w:val="32"/>
        </w:rPr>
        <w:t>没收</w:t>
      </w:r>
      <w:r>
        <w:rPr>
          <w:rFonts w:hint="eastAsia" w:ascii="仿宋_GB2312" w:hAnsi="宋体" w:eastAsia="仿宋_GB2312" w:cs="宋体"/>
          <w:kern w:val="0"/>
          <w:sz w:val="32"/>
          <w:szCs w:val="32"/>
          <w:lang w:eastAsia="zh-CN"/>
        </w:rPr>
        <w:t>（或不予退还）</w:t>
      </w:r>
      <w:r>
        <w:rPr>
          <w:rFonts w:hint="eastAsia" w:ascii="仿宋_GB2312" w:hAnsi="宋体" w:eastAsia="仿宋_GB2312" w:cs="宋体"/>
          <w:kern w:val="0"/>
          <w:sz w:val="32"/>
          <w:szCs w:val="32"/>
        </w:rPr>
        <w:t>的投标保证金金额等额的投标保证金交纳</w:t>
      </w:r>
      <w:r>
        <w:rPr>
          <w:rFonts w:hint="eastAsia" w:ascii="仿宋_GB2312" w:hAnsi="宋体" w:eastAsia="仿宋_GB2312" w:cs="宋体"/>
          <w:kern w:val="0"/>
          <w:sz w:val="32"/>
          <w:szCs w:val="32"/>
          <w:lang w:eastAsia="zh-CN"/>
        </w:rPr>
        <w:t>至市公共资源交易服务中心</w:t>
      </w:r>
      <w:r>
        <w:rPr>
          <w:rFonts w:hint="eastAsia" w:ascii="仿宋_GB2312" w:hAnsi="宋体" w:eastAsia="仿宋_GB2312" w:cs="宋体"/>
          <w:kern w:val="0"/>
          <w:sz w:val="32"/>
          <w:szCs w:val="32"/>
        </w:rPr>
        <w:t>投标保证金专用账户</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逾期未补足的，自愿退回《福州市建设工程年度投标保证金收讫证明》。</w:t>
      </w:r>
    </w:p>
    <w:p>
      <w:pPr>
        <w:keepNext w:val="0"/>
        <w:keepLines w:val="0"/>
        <w:pageBreakBefore w:val="0"/>
        <w:widowControl/>
        <w:numPr>
          <w:ilvl w:val="0"/>
          <w:numId w:val="0"/>
        </w:numPr>
        <w:kinsoku/>
        <w:wordWrap/>
        <w:overflowPunct/>
        <w:topLinePunct w:val="0"/>
        <w:autoSpaceDE/>
        <w:autoSpaceDN/>
        <w:bidi w:val="0"/>
        <w:adjustRightInd/>
        <w:spacing w:line="600" w:lineRule="exact"/>
        <w:ind w:left="0" w:leftChars="0" w:firstLine="640" w:firstLineChars="200"/>
        <w:jc w:val="left"/>
        <w:textAlignment w:val="auto"/>
        <w:rPr>
          <w:rFonts w:hint="eastAsia" w:ascii="仿宋_GB2312" w:hAnsi="宋体" w:eastAsia="仿宋_GB2312" w:cs="宋体"/>
          <w:kern w:val="0"/>
          <w:sz w:val="32"/>
          <w:szCs w:val="32"/>
          <w:highlight w:val="none"/>
          <w:lang w:eastAsia="zh-CN"/>
        </w:rPr>
      </w:pPr>
      <w:r>
        <w:rPr>
          <w:rFonts w:hint="eastAsia" w:ascii="仿宋_GB2312" w:hAnsi="宋体" w:eastAsia="仿宋_GB2312" w:cs="宋体"/>
          <w:kern w:val="0"/>
          <w:sz w:val="32"/>
          <w:szCs w:val="32"/>
          <w:highlight w:val="none"/>
          <w:lang w:eastAsia="zh-CN"/>
        </w:rPr>
        <w:t>五、同意市公共资源交易服务中心公示我司提交的近两个月参加投标的项目明细。</w:t>
      </w:r>
    </w:p>
    <w:p>
      <w:pPr>
        <w:keepNext w:val="0"/>
        <w:keepLines w:val="0"/>
        <w:pageBreakBefore w:val="0"/>
        <w:widowControl/>
        <w:numPr>
          <w:ilvl w:val="0"/>
          <w:numId w:val="0"/>
        </w:numPr>
        <w:kinsoku/>
        <w:wordWrap/>
        <w:overflowPunct/>
        <w:topLinePunct w:val="0"/>
        <w:autoSpaceDE/>
        <w:autoSpaceDN/>
        <w:bidi w:val="0"/>
        <w:adjustRightInd/>
        <w:spacing w:line="600" w:lineRule="exact"/>
        <w:ind w:left="0" w:leftChars="0" w:firstLine="640" w:firstLineChars="200"/>
        <w:jc w:val="left"/>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六、若市公共资源交易服务中心收到法院的《协助执行通知书》要求扣划我司交存的年度投标保证金，我司同意市公共资源交易服务中心无条件将年度投标保证金扣划至法院账户，并于收到扣划通知书后三个工作日内从企业基本账户将与被扣划的投标保证金金额等额的投标保证金交纳至市公共资源交易服务中心投标保证金专用账户。</w:t>
      </w:r>
      <w:r>
        <w:rPr>
          <w:rFonts w:hint="eastAsia" w:ascii="仿宋_GB2312" w:hAnsi="宋体" w:eastAsia="仿宋_GB2312" w:cs="宋体"/>
          <w:kern w:val="0"/>
          <w:sz w:val="32"/>
          <w:szCs w:val="32"/>
        </w:rPr>
        <w:t>逾期未补足的，自愿退回《福州市建设工程年度投标保证金收讫证明》</w:t>
      </w:r>
      <w:r>
        <w:rPr>
          <w:rFonts w:hint="eastAsia" w:ascii="仿宋_GB2312" w:hAnsi="宋体" w:eastAsia="仿宋_GB2312" w:cs="宋体"/>
          <w:kern w:val="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pacing w:line="600" w:lineRule="exact"/>
        <w:ind w:left="0" w:leftChars="0" w:firstLine="640" w:firstLineChars="200"/>
        <w:jc w:val="left"/>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七、被没收（或不予退还）年度投标保证金，是招标人依照招标文件和法律法规的规定作出的具体行为。若由于被没收（或不予退还）年度投标保证金产生的问题，属于我司与招标人之间的问题，与市公共资源交易中心无关。</w:t>
      </w:r>
    </w:p>
    <w:p>
      <w:pPr>
        <w:keepNext w:val="0"/>
        <w:keepLines w:val="0"/>
        <w:pageBreakBefore w:val="0"/>
        <w:widowControl/>
        <w:numPr>
          <w:ilvl w:val="0"/>
          <w:numId w:val="0"/>
        </w:numPr>
        <w:kinsoku/>
        <w:wordWrap/>
        <w:overflowPunct/>
        <w:topLinePunct w:val="0"/>
        <w:autoSpaceDE/>
        <w:autoSpaceDN/>
        <w:bidi w:val="0"/>
        <w:adjustRightInd/>
        <w:spacing w:line="600" w:lineRule="exact"/>
        <w:ind w:left="0" w:leftChars="0"/>
        <w:jc w:val="left"/>
        <w:textAlignment w:val="auto"/>
        <w:rPr>
          <w:rFonts w:hint="eastAsia" w:ascii="仿宋_GB2312" w:hAnsi="宋体" w:eastAsia="仿宋_GB2312" w:cs="宋体"/>
          <w:kern w:val="0"/>
          <w:sz w:val="32"/>
          <w:szCs w:val="32"/>
          <w:lang w:eastAsia="zh-CN"/>
        </w:rPr>
      </w:pPr>
    </w:p>
    <w:p>
      <w:pPr>
        <w:keepNext w:val="0"/>
        <w:keepLines w:val="0"/>
        <w:pageBreakBefore w:val="0"/>
        <w:widowControl/>
        <w:kinsoku/>
        <w:wordWrap/>
        <w:overflowPunct/>
        <w:topLinePunct w:val="0"/>
        <w:autoSpaceDE/>
        <w:autoSpaceDN/>
        <w:bidi w:val="0"/>
        <w:adjustRightInd/>
        <w:spacing w:line="600" w:lineRule="exact"/>
        <w:ind w:left="0" w:leftChars="0" w:firstLine="2880" w:firstLineChars="9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企业法定代表人（签字）：</w:t>
      </w:r>
    </w:p>
    <w:p>
      <w:pPr>
        <w:keepNext w:val="0"/>
        <w:keepLines w:val="0"/>
        <w:pageBreakBefore w:val="0"/>
        <w:widowControl/>
        <w:kinsoku/>
        <w:wordWrap/>
        <w:overflowPunct/>
        <w:topLinePunct w:val="0"/>
        <w:autoSpaceDE/>
        <w:autoSpaceDN/>
        <w:bidi w:val="0"/>
        <w:adjustRightInd/>
        <w:spacing w:line="600" w:lineRule="exact"/>
        <w:ind w:left="0" w:leftChars="0" w:firstLine="600"/>
        <w:jc w:val="left"/>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（公章）：</w:t>
      </w:r>
    </w:p>
    <w:p>
      <w:pPr>
        <w:keepNext w:val="0"/>
        <w:keepLines w:val="0"/>
        <w:pageBreakBefore w:val="0"/>
        <w:kinsoku/>
        <w:wordWrap/>
        <w:overflowPunct/>
        <w:topLinePunct w:val="0"/>
        <w:autoSpaceDE/>
        <w:autoSpaceDN/>
        <w:bidi w:val="0"/>
        <w:adjustRightInd/>
        <w:spacing w:line="600" w:lineRule="exact"/>
        <w:ind w:left="0" w:leftChars="0"/>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rPr>
        <w:t xml:space="preserve">                                   年     月     日</w:t>
      </w:r>
    </w:p>
    <w:p>
      <w:pPr>
        <w:keepNext w:val="0"/>
        <w:keepLines w:val="0"/>
        <w:pageBreakBefore w:val="0"/>
        <w:kinsoku/>
        <w:wordWrap/>
        <w:overflowPunct/>
        <w:topLinePunct w:val="0"/>
        <w:autoSpaceDE/>
        <w:autoSpaceDN/>
        <w:bidi w:val="0"/>
        <w:adjustRightInd/>
        <w:spacing w:line="600" w:lineRule="exact"/>
        <w:ind w:left="0" w:leftChars="0"/>
        <w:textAlignment w:val="auto"/>
        <w:rPr>
          <w:rFonts w:hint="eastAsia" w:ascii="仿宋_GB2312" w:hAnsi="宋体" w:eastAsia="仿宋_GB2312" w:cs="宋体"/>
          <w:kern w:val="0"/>
          <w:sz w:val="32"/>
          <w:szCs w:val="32"/>
        </w:rPr>
      </w:pPr>
    </w:p>
    <w:p>
      <w:pPr>
        <w:keepNext w:val="0"/>
        <w:keepLines w:val="0"/>
        <w:pageBreakBefore w:val="0"/>
        <w:kinsoku/>
        <w:wordWrap/>
        <w:overflowPunct/>
        <w:topLinePunct w:val="0"/>
        <w:autoSpaceDE/>
        <w:autoSpaceDN/>
        <w:bidi w:val="0"/>
        <w:adjustRightInd/>
        <w:spacing w:line="600" w:lineRule="exact"/>
        <w:ind w:left="0" w:leftChars="0"/>
        <w:textAlignment w:val="auto"/>
        <w:rPr>
          <w:rFonts w:hint="eastAsia" w:ascii="仿宋_GB2312" w:hAnsi="宋体" w:eastAsia="仿宋_GB2312" w:cs="宋体"/>
          <w:kern w:val="0"/>
          <w:sz w:val="32"/>
          <w:szCs w:val="32"/>
        </w:rPr>
      </w:pPr>
    </w:p>
    <w:p>
      <w:pPr>
        <w:keepNext w:val="0"/>
        <w:keepLines w:val="0"/>
        <w:pageBreakBefore w:val="0"/>
        <w:kinsoku/>
        <w:wordWrap/>
        <w:overflowPunct/>
        <w:topLinePunct w:val="0"/>
        <w:autoSpaceDE/>
        <w:autoSpaceDN/>
        <w:bidi w:val="0"/>
        <w:adjustRightInd/>
        <w:spacing w:line="600" w:lineRule="exact"/>
        <w:ind w:left="0" w:leftChars="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附</w:t>
      </w:r>
      <w:r>
        <w:rPr>
          <w:rFonts w:hint="eastAsia" w:ascii="楷体_GB2312" w:hAnsi="楷体_GB2312" w:eastAsia="楷体_GB2312" w:cs="楷体_GB2312"/>
          <w:sz w:val="32"/>
          <w:szCs w:val="32"/>
          <w:lang w:eastAsia="zh-CN"/>
        </w:rPr>
        <w:t>表</w:t>
      </w:r>
      <w:r>
        <w:rPr>
          <w:rFonts w:hint="eastAsia" w:ascii="楷体_GB2312" w:hAnsi="楷体_GB2312" w:eastAsia="楷体_GB2312" w:cs="楷体_GB2312"/>
          <w:sz w:val="32"/>
          <w:szCs w:val="32"/>
          <w:lang w:val="en-US" w:eastAsia="zh-CN"/>
        </w:rPr>
        <w:t>1-2</w:t>
      </w:r>
    </w:p>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宋体" w:hAnsi="宋体" w:eastAsia="宋体" w:cs="宋体"/>
          <w:b/>
          <w:bCs/>
          <w:sz w:val="44"/>
          <w:szCs w:val="44"/>
        </w:rPr>
      </w:pPr>
      <w:r>
        <w:rPr>
          <w:rFonts w:hint="eastAsia" w:ascii="宋体" w:hAnsi="宋体" w:eastAsia="宋体" w:cs="宋体"/>
          <w:b/>
          <w:bCs/>
          <w:sz w:val="44"/>
          <w:szCs w:val="44"/>
          <w:lang w:eastAsia="zh-CN"/>
        </w:rPr>
        <w:t>降低</w:t>
      </w:r>
      <w:r>
        <w:rPr>
          <w:rFonts w:hint="eastAsia" w:ascii="宋体" w:hAnsi="宋体" w:eastAsia="宋体" w:cs="宋体"/>
          <w:b/>
          <w:bCs/>
          <w:sz w:val="44"/>
          <w:szCs w:val="44"/>
        </w:rPr>
        <w:t>年度投标保证金</w:t>
      </w:r>
      <w:r>
        <w:rPr>
          <w:rFonts w:hint="eastAsia" w:ascii="宋体" w:hAnsi="宋体" w:eastAsia="宋体" w:cs="宋体"/>
          <w:b/>
          <w:bCs/>
          <w:sz w:val="44"/>
          <w:szCs w:val="44"/>
          <w:lang w:eastAsia="zh-CN"/>
        </w:rPr>
        <w:t>额度</w:t>
      </w:r>
      <w:r>
        <w:rPr>
          <w:rFonts w:hint="eastAsia" w:ascii="宋体" w:hAnsi="宋体" w:eastAsia="宋体" w:cs="宋体"/>
          <w:b/>
          <w:bCs/>
          <w:sz w:val="44"/>
          <w:szCs w:val="44"/>
        </w:rPr>
        <w:t>申请</w:t>
      </w:r>
    </w:p>
    <w:p>
      <w:pPr>
        <w:keepNext w:val="0"/>
        <w:keepLines w:val="0"/>
        <w:pageBreakBefore w:val="0"/>
        <w:kinsoku/>
        <w:wordWrap/>
        <w:overflowPunct/>
        <w:topLinePunct w:val="0"/>
        <w:autoSpaceDE/>
        <w:autoSpaceDN/>
        <w:bidi w:val="0"/>
        <w:adjustRightInd/>
        <w:spacing w:line="600" w:lineRule="exact"/>
        <w:ind w:left="0" w:leftChars="0"/>
        <w:jc w:val="left"/>
        <w:textAlignment w:val="auto"/>
        <w:rPr>
          <w:rFonts w:hint="eastAsia" w:ascii="宋体" w:hAnsi="宋体" w:cs="宋体"/>
          <w:sz w:val="28"/>
          <w:szCs w:val="28"/>
        </w:rPr>
      </w:pPr>
    </w:p>
    <w:p>
      <w:pPr>
        <w:keepNext w:val="0"/>
        <w:keepLines w:val="0"/>
        <w:pageBreakBefore w:val="0"/>
        <w:kinsoku/>
        <w:wordWrap/>
        <w:overflowPunct/>
        <w:topLinePunct w:val="0"/>
        <w:autoSpaceDE/>
        <w:autoSpaceDN/>
        <w:bidi w:val="0"/>
        <w:adjustRightInd/>
        <w:spacing w:line="600" w:lineRule="exact"/>
        <w:ind w:left="0" w:left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福州市公共资源交易服务中心：</w:t>
      </w:r>
    </w:p>
    <w:p>
      <w:pPr>
        <w:keepNext w:val="0"/>
        <w:keepLines w:val="0"/>
        <w:pageBreakBefore w:val="0"/>
        <w:kinsoku/>
        <w:wordWrap/>
        <w:overflowPunct/>
        <w:topLinePunct w:val="0"/>
        <w:autoSpaceDE/>
        <w:autoSpaceDN/>
        <w:bidi w:val="0"/>
        <w:adjustRightInd/>
        <w:spacing w:line="600" w:lineRule="exact"/>
        <w:ind w:left="0" w:leftChars="0" w:firstLine="640" w:firstLineChars="200"/>
        <w:jc w:val="left"/>
        <w:textAlignment w:val="auto"/>
        <w:rPr>
          <w:rFonts w:hint="eastAsia" w:ascii="仿宋" w:hAnsi="仿宋" w:eastAsia="仿宋" w:cs="仿宋"/>
          <w:b w:val="0"/>
          <w:bCs w:val="0"/>
          <w:sz w:val="32"/>
          <w:szCs w:val="32"/>
          <w:u w:val="none"/>
          <w:lang w:eastAsia="zh-CN"/>
        </w:rPr>
      </w:pPr>
      <w:r>
        <w:rPr>
          <w:rFonts w:hint="eastAsia" w:ascii="仿宋_GB2312" w:hAnsi="仿宋_GB2312" w:eastAsia="仿宋_GB2312" w:cs="仿宋_GB2312"/>
          <w:sz w:val="32"/>
          <w:szCs w:val="32"/>
        </w:rPr>
        <w:t>我公司于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日办理了建设工程年度投标保证金，金额为人民币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万元。在以下交易中心使用年度投标保证金参与投标活动：</w:t>
      </w:r>
      <w:r>
        <w:rPr>
          <w:rFonts w:hint="eastAsia" w:ascii="仿宋_GB2312" w:hAnsi="仿宋_GB2312" w:eastAsia="仿宋_GB2312" w:cs="仿宋_GB2312"/>
          <w:sz w:val="32"/>
          <w:szCs w:val="32"/>
          <w:u w:val="single"/>
        </w:rPr>
        <w:t>1、福州市公共资源交易服务中心；2</w:t>
      </w:r>
      <w:r>
        <w:rPr>
          <w:rFonts w:hint="eastAsia" w:ascii="仿宋_GB2312" w:hAnsi="仿宋_GB2312" w:eastAsia="仿宋_GB2312" w:cs="仿宋_GB2312"/>
          <w:sz w:val="32"/>
          <w:szCs w:val="32"/>
          <w:u w:val="single"/>
          <w:lang w:eastAsia="zh-CN"/>
        </w:rPr>
        <w:t>、</w:t>
      </w:r>
      <w:r>
        <w:rPr>
          <w:rFonts w:hint="eastAsia" w:ascii="仿宋_GB2312" w:hAnsi="仿宋_GB2312" w:eastAsia="仿宋_GB2312" w:cs="仿宋_GB2312"/>
          <w:sz w:val="32"/>
          <w:szCs w:val="32"/>
          <w:u w:val="single"/>
          <w:lang w:val="en-US" w:eastAsia="zh-CN"/>
        </w:rPr>
        <w:t>XX</w:t>
      </w:r>
      <w:r>
        <w:rPr>
          <w:rFonts w:hint="eastAsia" w:ascii="仿宋_GB2312" w:hAnsi="仿宋_GB2312" w:eastAsia="仿宋_GB2312" w:cs="仿宋_GB2312"/>
          <w:sz w:val="32"/>
          <w:szCs w:val="32"/>
          <w:u w:val="single"/>
          <w:lang w:eastAsia="zh-CN"/>
        </w:rPr>
        <w:t>公共资源交易服务中心</w:t>
      </w:r>
      <w:r>
        <w:rPr>
          <w:rFonts w:hint="eastAsia" w:ascii="仿宋_GB2312" w:hAnsi="仿宋_GB2312" w:eastAsia="仿宋_GB2312" w:cs="仿宋_GB2312"/>
          <w:sz w:val="32"/>
          <w:szCs w:val="32"/>
          <w:u w:val="single"/>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3</w:t>
      </w:r>
      <w:r>
        <w:rPr>
          <w:rFonts w:hint="eastAsia" w:ascii="仿宋_GB2312" w:hAnsi="仿宋_GB2312" w:eastAsia="仿宋_GB2312" w:cs="仿宋_GB2312"/>
          <w:sz w:val="32"/>
          <w:szCs w:val="32"/>
          <w:u w:val="single"/>
          <w:lang w:eastAsia="zh-CN"/>
        </w:rPr>
        <w:t>、</w:t>
      </w:r>
      <w:r>
        <w:rPr>
          <w:rFonts w:hint="eastAsia" w:ascii="仿宋_GB2312" w:hAnsi="仿宋_GB2312" w:eastAsia="仿宋_GB2312" w:cs="仿宋_GB2312"/>
          <w:sz w:val="32"/>
          <w:szCs w:val="32"/>
          <w:u w:val="single"/>
          <w:lang w:val="en-US" w:eastAsia="zh-CN"/>
        </w:rPr>
        <w:t>XX</w:t>
      </w:r>
      <w:r>
        <w:rPr>
          <w:rFonts w:hint="eastAsia" w:ascii="仿宋_GB2312" w:hAnsi="仿宋_GB2312" w:eastAsia="仿宋_GB2312" w:cs="仿宋_GB2312"/>
          <w:sz w:val="32"/>
          <w:szCs w:val="32"/>
          <w:u w:val="single"/>
          <w:lang w:eastAsia="zh-CN"/>
        </w:rPr>
        <w:t>公共资源交易服务中心</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；4</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eastAsia="zh-CN"/>
        </w:rPr>
        <w:t>、</w:t>
      </w:r>
      <w:r>
        <w:rPr>
          <w:rFonts w:hint="eastAsia" w:ascii="仿宋_GB2312" w:hAnsi="仿宋_GB2312" w:eastAsia="仿宋_GB2312" w:cs="仿宋_GB2312"/>
          <w:sz w:val="32"/>
          <w:szCs w:val="32"/>
          <w:u w:val="single"/>
          <w:lang w:val="en-US" w:eastAsia="zh-CN"/>
        </w:rPr>
        <w:t>XX</w:t>
      </w:r>
      <w:r>
        <w:rPr>
          <w:rFonts w:hint="eastAsia" w:ascii="仿宋_GB2312" w:hAnsi="仿宋_GB2312" w:eastAsia="仿宋_GB2312" w:cs="仿宋_GB2312"/>
          <w:sz w:val="32"/>
          <w:szCs w:val="32"/>
          <w:u w:val="single"/>
          <w:lang w:eastAsia="zh-CN"/>
        </w:rPr>
        <w:t>公共资源交易服务中心</w:t>
      </w:r>
      <w:r>
        <w:rPr>
          <w:rFonts w:hint="eastAsia" w:ascii="仿宋_GB2312" w:hAnsi="仿宋_GB2312" w:eastAsia="仿宋_GB2312" w:cs="仿宋_GB2312"/>
          <w:sz w:val="32"/>
          <w:szCs w:val="32"/>
          <w:u w:val="single"/>
          <w:lang w:val="en-US" w:eastAsia="zh-CN"/>
        </w:rPr>
        <w:t xml:space="preserve"> </w:t>
      </w:r>
      <w:r>
        <w:rPr>
          <w:rFonts w:hint="eastAsia" w:ascii="仿宋" w:hAnsi="仿宋" w:eastAsia="仿宋" w:cs="仿宋"/>
          <w:b/>
          <w:bCs/>
          <w:sz w:val="32"/>
          <w:szCs w:val="32"/>
          <w:u w:val="single"/>
        </w:rPr>
        <w:t>（投标企业根据实际情况填写</w:t>
      </w:r>
      <w:r>
        <w:rPr>
          <w:rFonts w:hint="eastAsia" w:ascii="仿宋" w:hAnsi="仿宋" w:eastAsia="仿宋" w:cs="仿宋"/>
          <w:b/>
          <w:bCs/>
          <w:sz w:val="32"/>
          <w:szCs w:val="32"/>
          <w:u w:val="none"/>
        </w:rPr>
        <w:t>）</w:t>
      </w:r>
      <w:r>
        <w:rPr>
          <w:rFonts w:hint="eastAsia" w:ascii="仿宋_GB2312" w:hAnsi="仿宋_GB2312" w:eastAsia="仿宋_GB2312" w:cs="仿宋_GB2312"/>
          <w:sz w:val="32"/>
          <w:szCs w:val="32"/>
          <w:u w:val="none"/>
        </w:rPr>
        <w:t>。</w:t>
      </w:r>
      <w:r>
        <w:rPr>
          <w:rFonts w:hint="eastAsia" w:ascii="仿宋" w:hAnsi="仿宋" w:eastAsia="仿宋" w:cs="仿宋"/>
          <w:b w:val="0"/>
          <w:bCs w:val="0"/>
          <w:sz w:val="32"/>
          <w:szCs w:val="32"/>
          <w:u w:val="none"/>
          <w:lang w:eastAsia="zh-CN"/>
        </w:rPr>
        <w:t>具体详见</w:t>
      </w:r>
      <w:r>
        <w:rPr>
          <w:rFonts w:hint="eastAsia" w:ascii="仿宋" w:hAnsi="仿宋" w:eastAsia="仿宋" w:cs="仿宋"/>
          <w:b w:val="0"/>
          <w:bCs w:val="0"/>
          <w:sz w:val="32"/>
          <w:szCs w:val="32"/>
          <w:u w:val="none"/>
          <w:lang w:val="en-US" w:eastAsia="zh-CN"/>
        </w:rPr>
        <w:t>近两个月参加投标的项目明细。</w:t>
      </w:r>
    </w:p>
    <w:p>
      <w:pPr>
        <w:keepNext w:val="0"/>
        <w:keepLines w:val="0"/>
        <w:pageBreakBefore w:val="0"/>
        <w:kinsoku/>
        <w:wordWrap/>
        <w:overflowPunct/>
        <w:topLinePunct w:val="0"/>
        <w:autoSpaceDE/>
        <w:autoSpaceDN/>
        <w:bidi w:val="0"/>
        <w:adjustRightIn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现因</w:t>
      </w:r>
      <w:r>
        <w:rPr>
          <w:rFonts w:hint="eastAsia" w:ascii="仿宋_GB2312" w:hAnsi="仿宋_GB2312" w:eastAsia="仿宋_GB2312" w:cs="仿宋_GB2312"/>
          <w:sz w:val="32"/>
          <w:szCs w:val="32"/>
          <w:u w:val="single"/>
          <w:lang w:val="en-US" w:eastAsia="zh-CN"/>
        </w:rPr>
        <w:t xml:space="preserve">     （原因）        </w:t>
      </w:r>
      <w:r>
        <w:rPr>
          <w:rFonts w:hint="eastAsia" w:ascii="仿宋_GB2312" w:hAnsi="仿宋_GB2312" w:eastAsia="仿宋_GB2312" w:cs="仿宋_GB2312"/>
          <w:sz w:val="32"/>
          <w:szCs w:val="32"/>
        </w:rPr>
        <w:t>需要申请</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该年度投标保证金</w:t>
      </w:r>
      <w:r>
        <w:rPr>
          <w:rFonts w:hint="eastAsia" w:ascii="仿宋_GB2312" w:hAnsi="仿宋_GB2312" w:eastAsia="仿宋_GB2312" w:cs="仿宋_GB2312"/>
          <w:sz w:val="32"/>
          <w:szCs w:val="32"/>
          <w:lang w:eastAsia="zh-CN"/>
        </w:rPr>
        <w:t>额度降低为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万元，退回</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万元至我司基本存款账户</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我司承诺提供的相关材料真实有效，若材料</w:t>
      </w:r>
      <w:r>
        <w:rPr>
          <w:rFonts w:hint="eastAsia" w:ascii="仿宋_GB2312" w:hAnsi="楷体_GB2312" w:eastAsia="仿宋_GB2312"/>
          <w:kern w:val="2"/>
          <w:sz w:val="32"/>
          <w:szCs w:val="32"/>
          <w:lang w:val="en-US" w:eastAsia="zh-CN" w:bidi="ar-SA"/>
        </w:rPr>
        <w:t>弄虚作假或隐瞒不良行为，由此造成的一切后果和损失由我司承担。</w:t>
      </w:r>
    </w:p>
    <w:p>
      <w:pPr>
        <w:keepNext w:val="0"/>
        <w:keepLines w:val="0"/>
        <w:pageBreakBefore w:val="0"/>
        <w:kinsoku/>
        <w:wordWrap/>
        <w:overflowPunct/>
        <w:topLinePunct w:val="0"/>
        <w:autoSpaceDE/>
        <w:autoSpaceDN/>
        <w:bidi w:val="0"/>
        <w:adjustRightInd/>
        <w:spacing w:line="600" w:lineRule="exact"/>
        <w:ind w:left="0" w:leftChars="0"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投标人名称</w:t>
      </w:r>
      <w:r>
        <w:rPr>
          <w:rFonts w:hint="eastAsia" w:ascii="仿宋_GB2312" w:hAnsi="仿宋_GB2312" w:eastAsia="仿宋_GB2312" w:cs="仿宋_GB2312"/>
          <w:sz w:val="32"/>
          <w:szCs w:val="32"/>
          <w:lang w:eastAsia="zh-CN"/>
        </w:rPr>
        <w:t>（公章）</w:t>
      </w:r>
    </w:p>
    <w:p>
      <w:pPr>
        <w:keepNext w:val="0"/>
        <w:keepLines w:val="0"/>
        <w:pageBreakBefore w:val="0"/>
        <w:kinsoku/>
        <w:wordWrap/>
        <w:overflowPunct/>
        <w:topLinePunct w:val="0"/>
        <w:autoSpaceDE/>
        <w:autoSpaceDN/>
        <w:bidi w:val="0"/>
        <w:adjustRightInd/>
        <w:spacing w:line="600" w:lineRule="exact"/>
        <w:ind w:left="0" w:leftChars="0" w:firstLine="640" w:firstLineChars="200"/>
        <w:jc w:val="left"/>
        <w:textAlignment w:val="auto"/>
        <w:rPr>
          <w:rFonts w:hint="eastAsia" w:ascii="仿宋" w:hAnsi="仿宋" w:eastAsia="仿宋" w:cs="仿宋"/>
          <w:sz w:val="32"/>
          <w:szCs w:val="32"/>
        </w:rPr>
        <w:sectPr>
          <w:headerReference r:id="rId3" w:type="default"/>
          <w:footerReference r:id="rId4" w:type="default"/>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年    月    日</w:t>
      </w:r>
    </w:p>
    <w:p>
      <w:pPr>
        <w:keepNext w:val="0"/>
        <w:keepLines w:val="0"/>
        <w:pageBreakBefore w:val="0"/>
        <w:kinsoku/>
        <w:wordWrap/>
        <w:overflowPunct/>
        <w:topLinePunct w:val="0"/>
        <w:autoSpaceDE/>
        <w:autoSpaceDN/>
        <w:bidi w:val="0"/>
        <w:adjustRightInd/>
        <w:spacing w:line="600" w:lineRule="exact"/>
        <w:ind w:left="0" w:left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lang w:val="en-US" w:eastAsia="zh-CN"/>
        </w:rPr>
        <w:t>1-3</w:t>
      </w:r>
    </w:p>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近两个月参加投标的项目明细</w:t>
      </w:r>
    </w:p>
    <w:p>
      <w:pPr>
        <w:keepNext w:val="0"/>
        <w:keepLines w:val="0"/>
        <w:pageBreakBefore w:val="0"/>
        <w:kinsoku/>
        <w:wordWrap/>
        <w:overflowPunct/>
        <w:topLinePunct w:val="0"/>
        <w:autoSpaceDE/>
        <w:autoSpaceDN/>
        <w:bidi w:val="0"/>
        <w:adjustRightInd/>
        <w:spacing w:line="600" w:lineRule="exact"/>
        <w:ind w:left="0" w:leftChars="0"/>
        <w:jc w:val="lef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投标人名称（公章）：</w:t>
      </w:r>
      <w:r>
        <w:rPr>
          <w:rFonts w:hint="eastAsia" w:ascii="楷体" w:hAnsi="楷体" w:eastAsia="楷体" w:cs="楷体"/>
          <w:b/>
          <w:bCs/>
          <w:sz w:val="32"/>
          <w:szCs w:val="32"/>
          <w:lang w:val="en-US" w:eastAsia="zh-CN"/>
        </w:rPr>
        <w:t xml:space="preserve">                                              </w:t>
      </w:r>
      <w:r>
        <w:rPr>
          <w:rFonts w:hint="eastAsia" w:ascii="仿宋" w:hAnsi="仿宋" w:eastAsia="仿宋" w:cs="仿宋"/>
          <w:b/>
          <w:bCs/>
          <w:sz w:val="32"/>
          <w:szCs w:val="32"/>
          <w:lang w:val="en-US" w:eastAsia="zh-CN"/>
        </w:rPr>
        <w:t xml:space="preserve">    年    月   日</w:t>
      </w:r>
    </w:p>
    <w:tbl>
      <w:tblPr>
        <w:tblStyle w:val="6"/>
        <w:tblpPr w:leftFromText="180" w:rightFromText="180" w:vertAnchor="text" w:horzAnchor="page" w:tblpX="1559" w:tblpY="28"/>
        <w:tblOverlap w:val="never"/>
        <w:tblW w:w="13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297"/>
        <w:gridCol w:w="1416"/>
        <w:gridCol w:w="2185"/>
        <w:gridCol w:w="1412"/>
        <w:gridCol w:w="1411"/>
        <w:gridCol w:w="1216"/>
        <w:gridCol w:w="1610"/>
        <w:gridCol w:w="1043"/>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4" w:hRule="atLeast"/>
        </w:trPr>
        <w:tc>
          <w:tcPr>
            <w:tcW w:w="748" w:type="dxa"/>
            <w:vAlign w:val="center"/>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r>
              <w:rPr>
                <w:rFonts w:hint="eastAsia" w:ascii="仿宋" w:hAnsi="仿宋" w:eastAsia="仿宋" w:cs="仿宋"/>
                <w:b/>
                <w:bCs/>
                <w:sz w:val="24"/>
                <w:szCs w:val="24"/>
                <w:vertAlign w:val="baseline"/>
                <w:lang w:val="en-US" w:eastAsia="zh-CN"/>
              </w:rPr>
              <w:t>序号</w:t>
            </w:r>
          </w:p>
        </w:tc>
        <w:tc>
          <w:tcPr>
            <w:tcW w:w="1297" w:type="dxa"/>
            <w:vAlign w:val="center"/>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开标日期</w:t>
            </w:r>
          </w:p>
        </w:tc>
        <w:tc>
          <w:tcPr>
            <w:tcW w:w="1416" w:type="dxa"/>
            <w:vAlign w:val="center"/>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开标地点</w:t>
            </w:r>
          </w:p>
        </w:tc>
        <w:tc>
          <w:tcPr>
            <w:tcW w:w="2185" w:type="dxa"/>
            <w:vAlign w:val="center"/>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sz w:val="24"/>
                <w:szCs w:val="24"/>
                <w:vertAlign w:val="baseline"/>
                <w:lang w:val="en-US" w:eastAsia="zh-CN"/>
              </w:rPr>
              <w:t>项目名称</w:t>
            </w:r>
          </w:p>
        </w:tc>
        <w:tc>
          <w:tcPr>
            <w:tcW w:w="1412" w:type="dxa"/>
            <w:vAlign w:val="center"/>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sz w:val="24"/>
                <w:szCs w:val="24"/>
                <w:vertAlign w:val="baseline"/>
                <w:lang w:val="en-US" w:eastAsia="zh-CN"/>
              </w:rPr>
              <w:t>招标人</w:t>
            </w:r>
          </w:p>
        </w:tc>
        <w:tc>
          <w:tcPr>
            <w:tcW w:w="1411" w:type="dxa"/>
            <w:vAlign w:val="center"/>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sz w:val="24"/>
                <w:szCs w:val="24"/>
                <w:vertAlign w:val="baseline"/>
                <w:lang w:val="en-US" w:eastAsia="zh-CN"/>
              </w:rPr>
              <w:t>招标代理</w:t>
            </w:r>
          </w:p>
        </w:tc>
        <w:tc>
          <w:tcPr>
            <w:tcW w:w="1216" w:type="dxa"/>
            <w:vAlign w:val="center"/>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sz w:val="24"/>
                <w:szCs w:val="24"/>
                <w:vertAlign w:val="baseline"/>
                <w:lang w:val="en-US" w:eastAsia="zh-CN"/>
              </w:rPr>
              <w:t>投标保证金金额（万元）</w:t>
            </w:r>
          </w:p>
        </w:tc>
        <w:tc>
          <w:tcPr>
            <w:tcW w:w="1610" w:type="dxa"/>
            <w:vAlign w:val="center"/>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sz w:val="24"/>
                <w:szCs w:val="24"/>
                <w:vertAlign w:val="baseline"/>
                <w:lang w:val="en-US" w:eastAsia="zh-CN"/>
              </w:rPr>
              <w:t>中标结果公示期</w:t>
            </w:r>
          </w:p>
        </w:tc>
        <w:tc>
          <w:tcPr>
            <w:tcW w:w="1043" w:type="dxa"/>
            <w:vAlign w:val="center"/>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sz w:val="24"/>
                <w:szCs w:val="24"/>
                <w:vertAlign w:val="baseline"/>
                <w:lang w:val="en-US" w:eastAsia="zh-CN"/>
              </w:rPr>
              <w:t>是否为中标人</w:t>
            </w:r>
          </w:p>
        </w:tc>
        <w:tc>
          <w:tcPr>
            <w:tcW w:w="1522" w:type="dxa"/>
            <w:vAlign w:val="center"/>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kern w:val="2"/>
                <w:sz w:val="24"/>
                <w:szCs w:val="24"/>
                <w:vertAlign w:val="baseline"/>
                <w:lang w:val="en-US" w:eastAsia="zh-CN" w:bidi="ar-SA"/>
              </w:rPr>
            </w:pPr>
            <w:r>
              <w:rPr>
                <w:rFonts w:hint="eastAsia" w:ascii="仿宋" w:hAnsi="仿宋" w:eastAsia="仿宋" w:cs="仿宋"/>
                <w:b/>
                <w:bCs/>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748"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297"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416"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2185"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412"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411"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216"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610"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043"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522"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748"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297"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416"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2185"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412"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411"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216"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610"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043"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522"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748"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297"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416"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2185"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412"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411"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216"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610"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043"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522"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748"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297"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416"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2185"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412"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411"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216"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610"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043"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522"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748"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297"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416"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2185"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412"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411"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216"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610"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043"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522"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748"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297"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416"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2185"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412"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411"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216"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610"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043"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c>
          <w:tcPr>
            <w:tcW w:w="1522" w:type="dxa"/>
            <w:vAlign w:val="top"/>
          </w:tcPr>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仿宋" w:hAnsi="仿宋" w:eastAsia="仿宋" w:cs="仿宋"/>
                <w:b/>
                <w:bCs/>
                <w:sz w:val="44"/>
                <w:szCs w:val="44"/>
                <w:vertAlign w:val="baseline"/>
                <w:lang w:val="en-US" w:eastAsia="zh-CN"/>
              </w:rPr>
            </w:pPr>
          </w:p>
        </w:tc>
      </w:tr>
    </w:tbl>
    <w:p>
      <w:pPr>
        <w:keepNext w:val="0"/>
        <w:keepLines w:val="0"/>
        <w:pageBreakBefore w:val="0"/>
        <w:kinsoku/>
        <w:wordWrap/>
        <w:overflowPunct/>
        <w:topLinePunct w:val="0"/>
        <w:autoSpaceDE/>
        <w:autoSpaceDN/>
        <w:bidi w:val="0"/>
        <w:adjustRightInd/>
        <w:spacing w:line="600" w:lineRule="exact"/>
        <w:ind w:left="0" w:leftChars="0"/>
        <w:jc w:val="left"/>
        <w:textAlignment w:val="auto"/>
        <w:sectPr>
          <w:pgSz w:w="16838" w:h="11906" w:orient="landscape"/>
          <w:pgMar w:top="1800" w:right="1440" w:bottom="1800" w:left="1440" w:header="851" w:footer="992" w:gutter="0"/>
          <w:cols w:space="720" w:num="1"/>
          <w:docGrid w:type="lines" w:linePitch="312" w:charSpace="0"/>
        </w:sectPr>
      </w:pPr>
      <w:r>
        <w:rPr>
          <w:rFonts w:hint="eastAsia" w:ascii="仿宋" w:hAnsi="仿宋" w:eastAsia="仿宋" w:cs="仿宋"/>
          <w:sz w:val="30"/>
          <w:szCs w:val="30"/>
          <w:lang w:val="en-US" w:eastAsia="zh-CN"/>
        </w:rPr>
        <w:t>备注：项目明细按开标地点及开标日期排序</w:t>
      </w:r>
      <w:r>
        <w:rPr>
          <w:rFonts w:hint="eastAsia" w:ascii="仿宋" w:hAnsi="仿宋" w:eastAsia="仿宋" w:cs="仿宋"/>
          <w:lang w:val="en-US" w:eastAsia="zh-CN"/>
        </w:rPr>
        <w:t xml:space="preserve"> </w:t>
      </w:r>
      <w:r>
        <w:rPr>
          <w:rFonts w:hint="eastAsia"/>
          <w:lang w:val="en-US" w:eastAsia="zh-CN"/>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pacing w:line="600" w:lineRule="exact"/>
        <w:ind w:left="0" w:left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lang w:val="en-US" w:eastAsia="zh-CN"/>
        </w:rPr>
        <w:t>1-4</w:t>
      </w:r>
    </w:p>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宋体" w:hAnsi="宋体" w:cs="宋体"/>
          <w:b/>
          <w:bCs/>
          <w:sz w:val="44"/>
          <w:szCs w:val="44"/>
        </w:rPr>
      </w:pPr>
      <w:r>
        <w:rPr>
          <w:rFonts w:hint="eastAsia" w:ascii="仿宋" w:hAnsi="仿宋" w:eastAsia="仿宋" w:cs="仿宋"/>
          <w:b/>
          <w:bCs/>
          <w:sz w:val="44"/>
          <w:szCs w:val="44"/>
        </w:rPr>
        <w:t>退还年度投标保证金申请</w:t>
      </w:r>
    </w:p>
    <w:p>
      <w:pPr>
        <w:keepNext w:val="0"/>
        <w:keepLines w:val="0"/>
        <w:pageBreakBefore w:val="0"/>
        <w:kinsoku/>
        <w:wordWrap/>
        <w:overflowPunct/>
        <w:topLinePunct w:val="0"/>
        <w:autoSpaceDE/>
        <w:autoSpaceDN/>
        <w:bidi w:val="0"/>
        <w:adjustRightInd/>
        <w:spacing w:line="600" w:lineRule="exact"/>
        <w:ind w:left="0" w:leftChars="0"/>
        <w:jc w:val="left"/>
        <w:textAlignment w:val="auto"/>
        <w:rPr>
          <w:rFonts w:hint="eastAsia" w:ascii="宋体" w:hAnsi="宋体" w:cs="宋体"/>
          <w:sz w:val="28"/>
          <w:szCs w:val="28"/>
        </w:rPr>
      </w:pPr>
    </w:p>
    <w:p>
      <w:pPr>
        <w:keepNext w:val="0"/>
        <w:keepLines w:val="0"/>
        <w:pageBreakBefore w:val="0"/>
        <w:kinsoku/>
        <w:wordWrap/>
        <w:overflowPunct/>
        <w:topLinePunct w:val="0"/>
        <w:autoSpaceDE/>
        <w:autoSpaceDN/>
        <w:bidi w:val="0"/>
        <w:adjustRightInd/>
        <w:spacing w:line="600" w:lineRule="exact"/>
        <w:ind w:left="0" w:left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福州市公共资源交易服务中心：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b w:val="0"/>
          <w:bCs w:val="0"/>
          <w:sz w:val="32"/>
          <w:szCs w:val="32"/>
          <w:u w:val="none"/>
          <w:lang w:eastAsia="zh-CN"/>
        </w:rPr>
      </w:pPr>
      <w:r>
        <w:rPr>
          <w:rFonts w:hint="eastAsia" w:ascii="仿宋_GB2312" w:hAnsi="仿宋_GB2312" w:eastAsia="仿宋_GB2312" w:cs="仿宋_GB2312"/>
          <w:sz w:val="32"/>
          <w:szCs w:val="32"/>
        </w:rPr>
        <w:t>我公司于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日办理了建设工程年度投标保证金，金额为人民币</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万元。在以下交易中心使用年度投标保证金参与投标活动：</w:t>
      </w:r>
      <w:r>
        <w:rPr>
          <w:rFonts w:hint="eastAsia" w:ascii="仿宋_GB2312" w:hAnsi="仿宋_GB2312" w:eastAsia="仿宋_GB2312" w:cs="仿宋_GB2312"/>
          <w:sz w:val="32"/>
          <w:szCs w:val="32"/>
          <w:u w:val="single"/>
        </w:rPr>
        <w:t>1、福州市公共资源交易服务中心；2</w:t>
      </w:r>
      <w:r>
        <w:rPr>
          <w:rFonts w:hint="eastAsia" w:ascii="仿宋_GB2312" w:hAnsi="仿宋_GB2312" w:eastAsia="仿宋_GB2312" w:cs="仿宋_GB2312"/>
          <w:sz w:val="32"/>
          <w:szCs w:val="32"/>
          <w:u w:val="single"/>
          <w:lang w:eastAsia="zh-CN"/>
        </w:rPr>
        <w:t>、</w:t>
      </w:r>
      <w:r>
        <w:rPr>
          <w:rFonts w:hint="eastAsia" w:ascii="仿宋_GB2312" w:hAnsi="仿宋_GB2312" w:eastAsia="仿宋_GB2312" w:cs="仿宋_GB2312"/>
          <w:sz w:val="32"/>
          <w:szCs w:val="32"/>
          <w:u w:val="single"/>
          <w:lang w:val="en-US" w:eastAsia="zh-CN"/>
        </w:rPr>
        <w:t>XX</w:t>
      </w:r>
      <w:r>
        <w:rPr>
          <w:rFonts w:hint="eastAsia" w:ascii="仿宋_GB2312" w:hAnsi="仿宋_GB2312" w:eastAsia="仿宋_GB2312" w:cs="仿宋_GB2312"/>
          <w:sz w:val="32"/>
          <w:szCs w:val="32"/>
          <w:u w:val="single"/>
          <w:lang w:eastAsia="zh-CN"/>
        </w:rPr>
        <w:t>公共资源交易服务中心</w:t>
      </w:r>
      <w:r>
        <w:rPr>
          <w:rFonts w:hint="eastAsia" w:ascii="仿宋_GB2312" w:hAnsi="仿宋_GB2312" w:eastAsia="仿宋_GB2312" w:cs="仿宋_GB2312"/>
          <w:sz w:val="32"/>
          <w:szCs w:val="32"/>
          <w:u w:val="single"/>
        </w:rPr>
        <w:t>；</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3</w:t>
      </w:r>
      <w:r>
        <w:rPr>
          <w:rFonts w:hint="eastAsia" w:ascii="仿宋_GB2312" w:hAnsi="仿宋_GB2312" w:eastAsia="仿宋_GB2312" w:cs="仿宋_GB2312"/>
          <w:sz w:val="32"/>
          <w:szCs w:val="32"/>
          <w:u w:val="single"/>
          <w:lang w:eastAsia="zh-CN"/>
        </w:rPr>
        <w:t>、</w:t>
      </w:r>
      <w:r>
        <w:rPr>
          <w:rFonts w:hint="eastAsia" w:ascii="仿宋_GB2312" w:hAnsi="仿宋_GB2312" w:eastAsia="仿宋_GB2312" w:cs="仿宋_GB2312"/>
          <w:sz w:val="32"/>
          <w:szCs w:val="32"/>
          <w:u w:val="single"/>
          <w:lang w:val="en-US" w:eastAsia="zh-CN"/>
        </w:rPr>
        <w:t>XX</w:t>
      </w:r>
      <w:r>
        <w:rPr>
          <w:rFonts w:hint="eastAsia" w:ascii="仿宋_GB2312" w:hAnsi="仿宋_GB2312" w:eastAsia="仿宋_GB2312" w:cs="仿宋_GB2312"/>
          <w:sz w:val="32"/>
          <w:szCs w:val="32"/>
          <w:u w:val="single"/>
          <w:lang w:eastAsia="zh-CN"/>
        </w:rPr>
        <w:t>公共资源交易服务中心</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；4</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eastAsia="zh-CN"/>
        </w:rPr>
        <w:t>、</w:t>
      </w:r>
      <w:r>
        <w:rPr>
          <w:rFonts w:hint="eastAsia" w:ascii="仿宋_GB2312" w:hAnsi="仿宋_GB2312" w:eastAsia="仿宋_GB2312" w:cs="仿宋_GB2312"/>
          <w:sz w:val="32"/>
          <w:szCs w:val="32"/>
          <w:u w:val="single"/>
          <w:lang w:val="en-US" w:eastAsia="zh-CN"/>
        </w:rPr>
        <w:t>XX</w:t>
      </w:r>
      <w:r>
        <w:rPr>
          <w:rFonts w:hint="eastAsia" w:ascii="仿宋_GB2312" w:hAnsi="仿宋_GB2312" w:eastAsia="仿宋_GB2312" w:cs="仿宋_GB2312"/>
          <w:sz w:val="32"/>
          <w:szCs w:val="32"/>
          <w:u w:val="single"/>
          <w:lang w:eastAsia="zh-CN"/>
        </w:rPr>
        <w:t>公共资源交易服务中心</w:t>
      </w:r>
      <w:r>
        <w:rPr>
          <w:rFonts w:hint="eastAsia" w:ascii="仿宋_GB2312" w:hAnsi="仿宋_GB2312" w:eastAsia="仿宋_GB2312" w:cs="仿宋_GB2312"/>
          <w:sz w:val="32"/>
          <w:szCs w:val="32"/>
          <w:u w:val="single"/>
          <w:lang w:val="en-US" w:eastAsia="zh-CN"/>
        </w:rPr>
        <w:t xml:space="preserve"> </w:t>
      </w:r>
      <w:r>
        <w:rPr>
          <w:rFonts w:hint="eastAsia" w:ascii="仿宋" w:hAnsi="仿宋" w:eastAsia="仿宋" w:cs="仿宋"/>
          <w:b/>
          <w:bCs/>
          <w:sz w:val="32"/>
          <w:szCs w:val="32"/>
          <w:u w:val="single"/>
        </w:rPr>
        <w:t>（投标企业根据实际情况填写</w:t>
      </w:r>
      <w:r>
        <w:rPr>
          <w:rFonts w:hint="eastAsia" w:ascii="仿宋" w:hAnsi="仿宋" w:eastAsia="仿宋" w:cs="仿宋"/>
          <w:b/>
          <w:bCs/>
          <w:sz w:val="32"/>
          <w:szCs w:val="32"/>
          <w:u w:val="none"/>
        </w:rPr>
        <w:t>）</w:t>
      </w:r>
      <w:r>
        <w:rPr>
          <w:rFonts w:hint="eastAsia" w:ascii="仿宋_GB2312" w:hAnsi="仿宋_GB2312" w:eastAsia="仿宋_GB2312" w:cs="仿宋_GB2312"/>
          <w:sz w:val="32"/>
          <w:szCs w:val="32"/>
          <w:u w:val="none"/>
        </w:rPr>
        <w:t>。</w:t>
      </w:r>
      <w:r>
        <w:rPr>
          <w:rFonts w:hint="eastAsia" w:ascii="仿宋" w:hAnsi="仿宋" w:eastAsia="仿宋" w:cs="仿宋"/>
          <w:b w:val="0"/>
          <w:bCs w:val="0"/>
          <w:sz w:val="32"/>
          <w:szCs w:val="32"/>
          <w:u w:val="none"/>
          <w:lang w:eastAsia="zh-CN"/>
        </w:rPr>
        <w:t>具体详见</w:t>
      </w:r>
      <w:r>
        <w:rPr>
          <w:rFonts w:hint="eastAsia" w:ascii="仿宋" w:hAnsi="仿宋" w:eastAsia="仿宋" w:cs="仿宋"/>
          <w:b w:val="0"/>
          <w:bCs w:val="0"/>
          <w:sz w:val="32"/>
          <w:szCs w:val="32"/>
          <w:u w:val="none"/>
          <w:lang w:val="en-US" w:eastAsia="zh-CN"/>
        </w:rPr>
        <w:t>近两个月参加投标的项目明细。</w:t>
      </w:r>
    </w:p>
    <w:p>
      <w:pPr>
        <w:keepNext w:val="0"/>
        <w:keepLines w:val="0"/>
        <w:pageBreakBefore w:val="0"/>
        <w:kinsoku/>
        <w:wordWrap/>
        <w:overflowPunct/>
        <w:topLinePunct w:val="0"/>
        <w:autoSpaceDE/>
        <w:autoSpaceDN/>
        <w:bidi w:val="0"/>
        <w:adjustRightIn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现因</w:t>
      </w:r>
      <w:r>
        <w:rPr>
          <w:rFonts w:hint="eastAsia" w:ascii="仿宋_GB2312" w:hAnsi="仿宋_GB2312" w:eastAsia="仿宋_GB2312" w:cs="仿宋_GB2312"/>
          <w:sz w:val="32"/>
          <w:szCs w:val="32"/>
          <w:u w:val="single"/>
          <w:lang w:val="en-US" w:eastAsia="zh-CN"/>
        </w:rPr>
        <w:t xml:space="preserve">     （原因）        </w:t>
      </w:r>
      <w:r>
        <w:rPr>
          <w:rFonts w:hint="eastAsia" w:ascii="仿宋_GB2312" w:hAnsi="仿宋_GB2312" w:eastAsia="仿宋_GB2312" w:cs="仿宋_GB2312"/>
          <w:sz w:val="32"/>
          <w:szCs w:val="32"/>
        </w:rPr>
        <w:t>需要申请退还该年度投标保证金。</w:t>
      </w:r>
    </w:p>
    <w:p>
      <w:pPr>
        <w:keepNext w:val="0"/>
        <w:keepLines w:val="0"/>
        <w:pageBreakBefore w:val="0"/>
        <w:kinsoku/>
        <w:wordWrap/>
        <w:overflowPunct/>
        <w:topLinePunct w:val="0"/>
        <w:autoSpaceDE/>
        <w:autoSpaceDN/>
        <w:bidi w:val="0"/>
        <w:adjustRightIn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我司承诺提供的相关材料真实有效，若材料</w:t>
      </w:r>
      <w:r>
        <w:rPr>
          <w:rFonts w:hint="eastAsia" w:ascii="仿宋_GB2312" w:hAnsi="楷体_GB2312" w:eastAsia="仿宋_GB2312"/>
          <w:kern w:val="2"/>
          <w:sz w:val="32"/>
          <w:szCs w:val="32"/>
          <w:lang w:val="en-US" w:eastAsia="zh-CN" w:bidi="ar-SA"/>
        </w:rPr>
        <w:t>弄虚作假或隐瞒不良行为，由此造成的一切后果和损失由我司承担。</w:t>
      </w:r>
    </w:p>
    <w:p>
      <w:pPr>
        <w:keepNext w:val="0"/>
        <w:keepLines w:val="0"/>
        <w:pageBreakBefore w:val="0"/>
        <w:kinsoku/>
        <w:wordWrap/>
        <w:overflowPunct/>
        <w:topLinePunct w:val="0"/>
        <w:autoSpaceDE/>
        <w:autoSpaceDN/>
        <w:bidi w:val="0"/>
        <w:adjustRightInd/>
        <w:spacing w:line="600" w:lineRule="exact"/>
        <w:ind w:left="0" w:leftChars="0"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投标人名称</w:t>
      </w:r>
      <w:r>
        <w:rPr>
          <w:rFonts w:hint="eastAsia" w:ascii="仿宋_GB2312" w:hAnsi="仿宋_GB2312" w:eastAsia="仿宋_GB2312" w:cs="仿宋_GB2312"/>
          <w:sz w:val="32"/>
          <w:szCs w:val="32"/>
          <w:lang w:eastAsia="zh-CN"/>
        </w:rPr>
        <w:t>（公章）</w:t>
      </w:r>
    </w:p>
    <w:p>
      <w:pPr>
        <w:keepNext w:val="0"/>
        <w:keepLines w:val="0"/>
        <w:pageBreakBefore w:val="0"/>
        <w:kinsoku/>
        <w:wordWrap/>
        <w:overflowPunct/>
        <w:topLinePunct w:val="0"/>
        <w:autoSpaceDE/>
        <w:autoSpaceDN/>
        <w:bidi w:val="0"/>
        <w:adjustRightInd/>
        <w:spacing w:line="60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年    月    日</w:t>
      </w:r>
    </w:p>
    <w:p>
      <w:pPr>
        <w:keepNext w:val="0"/>
        <w:keepLines w:val="0"/>
        <w:pageBreakBefore w:val="0"/>
        <w:kinsoku/>
        <w:wordWrap/>
        <w:overflowPunct/>
        <w:topLinePunct w:val="0"/>
        <w:autoSpaceDE/>
        <w:autoSpaceDN/>
        <w:bidi w:val="0"/>
        <w:adjustRightInd/>
        <w:spacing w:line="600" w:lineRule="exact"/>
        <w:ind w:left="0" w:leftChars="0"/>
        <w:jc w:val="both"/>
        <w:textAlignment w:val="auto"/>
        <w:rPr>
          <w:rFonts w:hint="eastAsia" w:ascii="仿宋_GB2312" w:hAnsi="楷体_GB2312" w:eastAsia="仿宋_GB2312"/>
          <w:sz w:val="32"/>
          <w:szCs w:val="32"/>
          <w:lang w:eastAsia="zh-CN"/>
        </w:rPr>
        <w:sectPr>
          <w:pgSz w:w="11906" w:h="16838"/>
          <w:pgMar w:top="1440" w:right="1800" w:bottom="1440" w:left="1800" w:header="851" w:footer="992" w:gutter="0"/>
          <w:cols w:space="720" w:num="1"/>
          <w:docGrid w:type="lines" w:linePitch="312" w:charSpace="0"/>
        </w:sectPr>
      </w:pPr>
    </w:p>
    <w:p>
      <w:pPr>
        <w:keepNext w:val="0"/>
        <w:keepLines w:val="0"/>
        <w:pageBreakBefore w:val="0"/>
        <w:kinsoku/>
        <w:wordWrap/>
        <w:overflowPunct/>
        <w:topLinePunct w:val="0"/>
        <w:autoSpaceDE/>
        <w:autoSpaceDN/>
        <w:bidi w:val="0"/>
        <w:adjustRightInd/>
        <w:spacing w:line="600" w:lineRule="exact"/>
        <w:ind w:left="0" w:leftChars="0"/>
        <w:jc w:val="both"/>
        <w:textAlignment w:val="auto"/>
        <w:rPr>
          <w:rFonts w:hint="default" w:ascii="方正小标宋简体" w:eastAsia="方正小标宋简体"/>
          <w:sz w:val="44"/>
          <w:lang w:val="en-US"/>
        </w:rPr>
      </w:pPr>
      <w:r>
        <w:rPr>
          <w:rFonts w:hint="eastAsia" w:ascii="仿宋_GB2312" w:hAnsi="楷体_GB2312" w:eastAsia="仿宋_GB2312"/>
          <w:sz w:val="32"/>
          <w:szCs w:val="32"/>
          <w:lang w:eastAsia="zh-CN"/>
        </w:rPr>
        <w:t>附表</w:t>
      </w:r>
      <w:r>
        <w:rPr>
          <w:rFonts w:hint="eastAsia" w:ascii="仿宋_GB2312" w:hAnsi="楷体_GB2312" w:eastAsia="仿宋_GB2312"/>
          <w:sz w:val="32"/>
          <w:szCs w:val="32"/>
          <w:lang w:val="en-US" w:eastAsia="zh-CN"/>
        </w:rPr>
        <w:t>1-5</w:t>
      </w:r>
    </w:p>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黑体" w:eastAsia="黑体"/>
          <w:sz w:val="36"/>
          <w:szCs w:val="36"/>
        </w:rPr>
      </w:pPr>
    </w:p>
    <w:p>
      <w:pPr>
        <w:keepNext w:val="0"/>
        <w:keepLines w:val="0"/>
        <w:pageBreakBefore w:val="0"/>
        <w:kinsoku/>
        <w:wordWrap/>
        <w:overflowPunct/>
        <w:topLinePunct w:val="0"/>
        <w:autoSpaceDE/>
        <w:autoSpaceDN/>
        <w:bidi w:val="0"/>
        <w:adjustRightInd/>
        <w:spacing w:line="600" w:lineRule="exact"/>
        <w:ind w:left="0" w:leftChars="0"/>
        <w:jc w:val="center"/>
        <w:textAlignment w:val="auto"/>
        <w:rPr>
          <w:rFonts w:hint="eastAsia" w:ascii="黑体" w:eastAsia="黑体"/>
          <w:sz w:val="36"/>
          <w:szCs w:val="36"/>
        </w:rPr>
      </w:pPr>
      <w:r>
        <w:rPr>
          <w:rFonts w:hint="eastAsia" w:ascii="黑体" w:eastAsia="黑体"/>
          <w:sz w:val="36"/>
          <w:szCs w:val="36"/>
          <w:lang w:eastAsia="zh-CN"/>
        </w:rPr>
        <w:t>暂缓</w:t>
      </w:r>
      <w:r>
        <w:rPr>
          <w:rFonts w:hint="eastAsia" w:ascii="黑体" w:eastAsia="黑体"/>
          <w:sz w:val="36"/>
          <w:szCs w:val="36"/>
        </w:rPr>
        <w:t>退还投标保证金通知书</w:t>
      </w:r>
    </w:p>
    <w:p>
      <w:pPr>
        <w:keepNext w:val="0"/>
        <w:keepLines w:val="0"/>
        <w:pageBreakBefore w:val="0"/>
        <w:kinsoku/>
        <w:wordWrap/>
        <w:overflowPunct/>
        <w:topLinePunct w:val="0"/>
        <w:autoSpaceDE/>
        <w:autoSpaceDN/>
        <w:bidi w:val="0"/>
        <w:adjustRightInd/>
        <w:spacing w:line="600" w:lineRule="exact"/>
        <w:ind w:left="0" w:leftChars="0"/>
        <w:textAlignment w:val="auto"/>
        <w:rPr>
          <w:rFonts w:hint="eastAsia" w:ascii="宋体" w:hAnsi="宋体"/>
          <w:sz w:val="30"/>
          <w:szCs w:val="30"/>
        </w:rPr>
      </w:pPr>
    </w:p>
    <w:p>
      <w:pPr>
        <w:keepNext w:val="0"/>
        <w:keepLines w:val="0"/>
        <w:pageBreakBefore w:val="0"/>
        <w:kinsoku/>
        <w:wordWrap/>
        <w:overflowPunct/>
        <w:topLinePunct w:val="0"/>
        <w:autoSpaceDE/>
        <w:autoSpaceDN/>
        <w:bidi w:val="0"/>
        <w:adjustRightInd/>
        <w:spacing w:line="60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lang w:eastAsia="zh-CN"/>
        </w:rPr>
        <w:t>福州市公共资源交易服务中心</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pacing w:line="600" w:lineRule="exact"/>
        <w:ind w:left="0" w:leftChars="0" w:firstLine="660"/>
        <w:jc w:val="left"/>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我单位</w:t>
      </w:r>
      <w:r>
        <w:rPr>
          <w:rFonts w:hint="eastAsia" w:ascii="仿宋" w:hAnsi="仿宋" w:eastAsia="仿宋" w:cs="仿宋"/>
          <w:color w:val="auto"/>
          <w:sz w:val="32"/>
          <w:szCs w:val="32"/>
          <w:u w:val="single"/>
        </w:rPr>
        <w:t xml:space="preserve">                （招标项目名称）       </w:t>
      </w:r>
      <w:r>
        <w:rPr>
          <w:rFonts w:hint="eastAsia" w:ascii="仿宋" w:hAnsi="仿宋" w:eastAsia="仿宋" w:cs="仿宋"/>
          <w:color w:val="auto"/>
          <w:sz w:val="32"/>
          <w:szCs w:val="32"/>
        </w:rPr>
        <w:t>开标日期为：</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；招标编</w:t>
      </w:r>
      <w:r>
        <w:rPr>
          <w:rFonts w:hint="eastAsia" w:ascii="仿宋" w:hAnsi="仿宋" w:eastAsia="仿宋" w:cs="仿宋"/>
          <w:color w:val="auto"/>
          <w:sz w:val="32"/>
          <w:szCs w:val="32"/>
          <w:lang w:eastAsia="zh-CN"/>
        </w:rPr>
        <w:t>号</w:t>
      </w:r>
      <w:r>
        <w:rPr>
          <w:rFonts w:hint="eastAsia" w:ascii="仿宋" w:hAnsi="仿宋" w:eastAsia="仿宋" w:cs="仿宋"/>
          <w:color w:val="auto"/>
          <w:sz w:val="32"/>
          <w:szCs w:val="32"/>
        </w:rPr>
        <w:t>为：</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spacing w:line="600" w:lineRule="exact"/>
        <w:ind w:left="0" w:leftChars="0"/>
        <w:textAlignment w:val="auto"/>
        <w:rPr>
          <w:rFonts w:hint="eastAsia" w:ascii="仿宋" w:hAnsi="仿宋" w:eastAsia="仿宋" w:cs="仿宋"/>
          <w:sz w:val="32"/>
          <w:szCs w:val="32"/>
          <w:lang w:eastAsia="zh-CN"/>
        </w:rPr>
      </w:pPr>
      <w:r>
        <w:rPr>
          <w:rFonts w:hint="eastAsia" w:ascii="仿宋" w:hAnsi="仿宋" w:eastAsia="仿宋" w:cs="仿宋"/>
          <w:color w:val="auto"/>
          <w:sz w:val="32"/>
          <w:szCs w:val="32"/>
          <w:lang w:eastAsia="zh-CN"/>
        </w:rPr>
        <w:t>因</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u w:val="single"/>
          <w:lang w:eastAsia="zh-CN"/>
        </w:rPr>
        <w:t>（原因）</w:t>
      </w:r>
      <w:r>
        <w:rPr>
          <w:rFonts w:hint="eastAsia" w:ascii="仿宋" w:hAnsi="仿宋" w:eastAsia="仿宋" w:cs="仿宋"/>
          <w:color w:val="auto"/>
          <w:sz w:val="32"/>
          <w:szCs w:val="32"/>
          <w:u w:val="single"/>
        </w:rPr>
        <w:t xml:space="preserve">                      </w:t>
      </w:r>
      <w:r>
        <w:rPr>
          <w:rFonts w:hint="eastAsia" w:ascii="仿宋" w:hAnsi="仿宋" w:eastAsia="仿宋" w:cs="仿宋"/>
          <w:sz w:val="32"/>
          <w:szCs w:val="32"/>
          <w:lang w:eastAsia="zh-CN"/>
        </w:rPr>
        <w:t>暂缓退还投标保证金。</w:t>
      </w:r>
    </w:p>
    <w:p>
      <w:pPr>
        <w:keepNext w:val="0"/>
        <w:keepLines w:val="0"/>
        <w:pageBreakBefore w:val="0"/>
        <w:kinsoku/>
        <w:wordWrap/>
        <w:overflowPunct/>
        <w:topLinePunct w:val="0"/>
        <w:autoSpaceDE/>
        <w:autoSpaceDN/>
        <w:bidi w:val="0"/>
        <w:adjustRightInd/>
        <w:spacing w:line="60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    特此通知</w:t>
      </w:r>
    </w:p>
    <w:p>
      <w:pPr>
        <w:keepNext w:val="0"/>
        <w:keepLines w:val="0"/>
        <w:pageBreakBefore w:val="0"/>
        <w:kinsoku/>
        <w:wordWrap/>
        <w:overflowPunct/>
        <w:topLinePunct w:val="0"/>
        <w:autoSpaceDE/>
        <w:autoSpaceDN/>
        <w:bidi w:val="0"/>
        <w:adjustRightInd/>
        <w:spacing w:line="600" w:lineRule="exact"/>
        <w:ind w:left="0" w:leftChars="0"/>
        <w:textAlignment w:val="auto"/>
        <w:rPr>
          <w:rFonts w:hint="eastAsia" w:ascii="仿宋" w:hAnsi="仿宋" w:eastAsia="仿宋" w:cs="仿宋"/>
          <w:sz w:val="32"/>
          <w:szCs w:val="32"/>
        </w:rPr>
      </w:pPr>
      <w:r>
        <w:rPr>
          <w:rFonts w:hint="eastAsia" w:ascii="仿宋" w:hAnsi="仿宋" w:eastAsia="仿宋" w:cs="仿宋"/>
          <w:sz w:val="32"/>
          <w:szCs w:val="32"/>
        </w:rPr>
        <w:t xml:space="preserve">    附：投标人名单</w:t>
      </w:r>
    </w:p>
    <w:p>
      <w:pPr>
        <w:keepNext w:val="0"/>
        <w:keepLines w:val="0"/>
        <w:pageBreakBefore w:val="0"/>
        <w:kinsoku/>
        <w:wordWrap/>
        <w:overflowPunct/>
        <w:topLinePunct w:val="0"/>
        <w:autoSpaceDE/>
        <w:autoSpaceDN/>
        <w:bidi w:val="0"/>
        <w:adjustRightInd/>
        <w:spacing w:line="600" w:lineRule="exact"/>
        <w:ind w:left="0" w:leftChars="0"/>
        <w:textAlignment w:val="auto"/>
        <w:rPr>
          <w:rFonts w:hint="eastAsia" w:ascii="宋体" w:hAnsi="宋体"/>
          <w:sz w:val="30"/>
          <w:szCs w:val="30"/>
        </w:rPr>
      </w:pPr>
    </w:p>
    <w:p>
      <w:pPr>
        <w:keepNext w:val="0"/>
        <w:keepLines w:val="0"/>
        <w:pageBreakBefore w:val="0"/>
        <w:kinsoku/>
        <w:wordWrap/>
        <w:overflowPunct/>
        <w:topLinePunct w:val="0"/>
        <w:autoSpaceDE/>
        <w:autoSpaceDN/>
        <w:bidi w:val="0"/>
        <w:adjustRightInd/>
        <w:spacing w:line="600" w:lineRule="exact"/>
        <w:ind w:left="0" w:leftChars="0"/>
        <w:textAlignment w:val="auto"/>
        <w:rPr>
          <w:rFonts w:hint="eastAsia" w:ascii="宋体" w:hAnsi="宋体"/>
          <w:sz w:val="30"/>
          <w:szCs w:val="30"/>
        </w:rPr>
      </w:pPr>
    </w:p>
    <w:p>
      <w:pPr>
        <w:keepNext w:val="0"/>
        <w:keepLines w:val="0"/>
        <w:pageBreakBefore w:val="0"/>
        <w:kinsoku/>
        <w:wordWrap/>
        <w:overflowPunct/>
        <w:topLinePunct w:val="0"/>
        <w:autoSpaceDE/>
        <w:autoSpaceDN/>
        <w:bidi w:val="0"/>
        <w:adjustRightInd/>
        <w:spacing w:line="600" w:lineRule="exact"/>
        <w:ind w:left="0" w:leftChars="0"/>
        <w:textAlignment w:val="auto"/>
        <w:rPr>
          <w:rFonts w:hint="eastAsia" w:ascii="宋体" w:hAnsi="宋体"/>
          <w:sz w:val="30"/>
          <w:szCs w:val="30"/>
        </w:rPr>
      </w:pPr>
    </w:p>
    <w:p>
      <w:pPr>
        <w:keepNext w:val="0"/>
        <w:keepLines w:val="0"/>
        <w:pageBreakBefore w:val="0"/>
        <w:kinsoku/>
        <w:wordWrap/>
        <w:overflowPunct/>
        <w:topLinePunct w:val="0"/>
        <w:autoSpaceDE/>
        <w:autoSpaceDN/>
        <w:bidi w:val="0"/>
        <w:adjustRightInd/>
        <w:spacing w:line="600" w:lineRule="exact"/>
        <w:ind w:left="0" w:leftChars="0"/>
        <w:textAlignment w:val="auto"/>
        <w:rPr>
          <w:rFonts w:hint="eastAsia" w:ascii="宋体" w:hAnsi="宋体"/>
          <w:sz w:val="30"/>
          <w:szCs w:val="30"/>
        </w:rPr>
      </w:pPr>
    </w:p>
    <w:p>
      <w:pPr>
        <w:keepNext w:val="0"/>
        <w:keepLines w:val="0"/>
        <w:pageBreakBefore w:val="0"/>
        <w:kinsoku/>
        <w:wordWrap/>
        <w:overflowPunct/>
        <w:topLinePunct w:val="0"/>
        <w:autoSpaceDE/>
        <w:autoSpaceDN/>
        <w:bidi w:val="0"/>
        <w:adjustRightInd/>
        <w:spacing w:line="600" w:lineRule="exact"/>
        <w:ind w:left="0" w:leftChars="0"/>
        <w:textAlignment w:val="auto"/>
        <w:rPr>
          <w:rFonts w:hint="eastAsia" w:ascii="宋体" w:hAnsi="宋体"/>
          <w:b/>
          <w:sz w:val="30"/>
          <w:szCs w:val="30"/>
        </w:rPr>
      </w:pPr>
      <w:r>
        <w:rPr>
          <w:rFonts w:hint="eastAsia" w:ascii="宋体" w:hAnsi="宋体"/>
          <w:sz w:val="30"/>
          <w:szCs w:val="30"/>
        </w:rPr>
        <w:t xml:space="preserve">                                    </w:t>
      </w:r>
      <w:r>
        <w:rPr>
          <w:rFonts w:hint="eastAsia" w:ascii="宋体" w:hAnsi="宋体"/>
          <w:b/>
          <w:sz w:val="30"/>
          <w:szCs w:val="30"/>
        </w:rPr>
        <w:t>（招标人）（盖章）</w:t>
      </w:r>
    </w:p>
    <w:p>
      <w:pPr>
        <w:keepNext w:val="0"/>
        <w:keepLines w:val="0"/>
        <w:pageBreakBefore w:val="0"/>
        <w:kinsoku/>
        <w:wordWrap/>
        <w:overflowPunct/>
        <w:topLinePunct w:val="0"/>
        <w:autoSpaceDE/>
        <w:autoSpaceDN/>
        <w:bidi w:val="0"/>
        <w:adjustRightInd/>
        <w:spacing w:line="600" w:lineRule="exact"/>
        <w:ind w:left="0" w:leftChars="0"/>
        <w:textAlignment w:val="auto"/>
        <w:rPr>
          <w:rFonts w:hint="eastAsia"/>
          <w:lang w:val="en-US" w:eastAsia="zh-CN"/>
        </w:rPr>
        <w:sectPr>
          <w:pgSz w:w="11906" w:h="16838"/>
          <w:pgMar w:top="1440" w:right="1800" w:bottom="1440" w:left="1800" w:header="851" w:footer="992" w:gutter="0"/>
          <w:cols w:space="720" w:num="1"/>
          <w:docGrid w:type="lines" w:linePitch="312" w:charSpace="0"/>
        </w:sectPr>
      </w:pPr>
      <w:r>
        <w:rPr>
          <w:rFonts w:hint="eastAsia" w:ascii="宋体" w:hAnsi="宋体"/>
          <w:sz w:val="30"/>
          <w:szCs w:val="30"/>
        </w:rPr>
        <w:t xml:space="preserve">                                       年   月  </w:t>
      </w:r>
    </w:p>
    <w:p>
      <w:pPr>
        <w:keepNext w:val="0"/>
        <w:keepLines w:val="0"/>
        <w:pageBreakBefore w:val="0"/>
        <w:kinsoku/>
        <w:wordWrap/>
        <w:overflowPunct/>
        <w:topLinePunct w:val="0"/>
        <w:autoSpaceDE/>
        <w:autoSpaceDN/>
        <w:bidi w:val="0"/>
        <w:adjustRightInd/>
        <w:spacing w:line="600" w:lineRule="exact"/>
        <w:ind w:left="0" w:leftChars="0" w:right="136" w:rightChars="65"/>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keepNext w:val="0"/>
        <w:keepLines w:val="0"/>
        <w:pageBreakBefore w:val="0"/>
        <w:kinsoku/>
        <w:wordWrap/>
        <w:overflowPunct/>
        <w:topLinePunct w:val="0"/>
        <w:autoSpaceDE/>
        <w:autoSpaceDN/>
        <w:bidi w:val="0"/>
        <w:adjustRightInd/>
        <w:spacing w:line="600" w:lineRule="exact"/>
        <w:ind w:left="0" w:leftChars="0" w:right="136" w:rightChars="65"/>
        <w:jc w:val="center"/>
        <w:textAlignment w:val="auto"/>
        <w:rPr>
          <w:rFonts w:cs="宋体"/>
          <w:b/>
          <w:sz w:val="44"/>
          <w:szCs w:val="44"/>
        </w:rPr>
      </w:pPr>
      <w:r>
        <w:rPr>
          <w:rFonts w:hint="eastAsia" w:cs="宋体"/>
          <w:b/>
          <w:sz w:val="44"/>
          <w:szCs w:val="44"/>
        </w:rPr>
        <w:t>建设工程年度投标保证金融资业务</w:t>
      </w:r>
    </w:p>
    <w:p>
      <w:pPr>
        <w:keepNext w:val="0"/>
        <w:keepLines w:val="0"/>
        <w:pageBreakBefore w:val="0"/>
        <w:kinsoku/>
        <w:wordWrap/>
        <w:overflowPunct/>
        <w:topLinePunct w:val="0"/>
        <w:autoSpaceDE/>
        <w:autoSpaceDN/>
        <w:bidi w:val="0"/>
        <w:adjustRightInd/>
        <w:spacing w:line="600" w:lineRule="exact"/>
        <w:ind w:left="0" w:leftChars="0" w:right="136" w:rightChars="65"/>
        <w:jc w:val="center"/>
        <w:textAlignment w:val="auto"/>
        <w:rPr>
          <w:sz w:val="32"/>
          <w:szCs w:val="32"/>
        </w:rPr>
      </w:pPr>
      <w:r>
        <w:rPr>
          <w:rFonts w:hint="eastAsia" w:cs="宋体"/>
          <w:b/>
          <w:sz w:val="44"/>
          <w:szCs w:val="44"/>
        </w:rPr>
        <w:t>办事指南</w:t>
      </w:r>
    </w:p>
    <w:p>
      <w:pPr>
        <w:keepNext w:val="0"/>
        <w:keepLines w:val="0"/>
        <w:pageBreakBefore w:val="0"/>
        <w:kinsoku/>
        <w:wordWrap/>
        <w:overflowPunct/>
        <w:topLinePunct w:val="0"/>
        <w:autoSpaceDE/>
        <w:autoSpaceDN/>
        <w:bidi w:val="0"/>
        <w:adjustRightInd/>
        <w:spacing w:line="600" w:lineRule="exact"/>
        <w:ind w:left="0" w:leftChars="0" w:right="136" w:rightChars="65" w:firstLine="640" w:firstLineChars="200"/>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600" w:lineRule="exact"/>
        <w:ind w:left="0" w:leftChars="0" w:right="136" w:rightChars="65"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建设工程年度投标保证金融资业务是市交易中心与兴业银行合作推出的年度投标保证金贷款业务（</w:t>
      </w:r>
      <w:r>
        <w:rPr>
          <w:rFonts w:hint="eastAsia" w:ascii="仿宋_GB2312" w:hAnsi="仿宋_GB2312" w:eastAsia="仿宋_GB2312" w:cs="仿宋_GB2312"/>
          <w:sz w:val="32"/>
          <w:szCs w:val="32"/>
          <w:lang w:eastAsia="zh-CN"/>
        </w:rPr>
        <w:t>简</w:t>
      </w:r>
      <w:r>
        <w:rPr>
          <w:rFonts w:hint="eastAsia" w:ascii="仿宋_GB2312" w:hAnsi="仿宋_GB2312" w:eastAsia="仿宋_GB2312" w:cs="仿宋_GB2312"/>
          <w:sz w:val="32"/>
          <w:szCs w:val="32"/>
        </w:rPr>
        <w:t>称“投标宝”）。</w:t>
      </w:r>
      <w:r>
        <w:rPr>
          <w:rFonts w:hint="eastAsia" w:ascii="黑体" w:hAnsi="黑体" w:eastAsia="黑体"/>
          <w:sz w:val="32"/>
          <w:szCs w:val="32"/>
          <w:lang w:val="en-US" w:eastAsia="zh-CN"/>
        </w:rPr>
        <w:t xml:space="preserve">    </w:t>
      </w:r>
    </w:p>
    <w:p>
      <w:pPr>
        <w:keepNext w:val="0"/>
        <w:keepLines w:val="0"/>
        <w:pageBreakBefore w:val="0"/>
        <w:numPr>
          <w:ilvl w:val="0"/>
          <w:numId w:val="1"/>
        </w:numPr>
        <w:kinsoku/>
        <w:wordWrap/>
        <w:overflowPunct/>
        <w:topLinePunct w:val="0"/>
        <w:autoSpaceDE/>
        <w:autoSpaceDN/>
        <w:bidi w:val="0"/>
        <w:adjustRightInd/>
        <w:spacing w:line="600" w:lineRule="exact"/>
        <w:ind w:left="0" w:leftChars="0" w:right="136" w:rightChars="65" w:firstLine="640" w:firstLineChars="200"/>
        <w:textAlignment w:val="auto"/>
        <w:rPr>
          <w:rFonts w:hint="eastAsia" w:ascii="黑体" w:hAnsi="黑体" w:eastAsia="黑体"/>
          <w:sz w:val="32"/>
          <w:szCs w:val="32"/>
          <w:lang w:eastAsia="zh-CN"/>
        </w:rPr>
      </w:pPr>
      <w:r>
        <w:rPr>
          <w:rFonts w:hint="eastAsia" w:ascii="黑体" w:hAnsi="黑体" w:eastAsia="黑体"/>
          <w:sz w:val="32"/>
          <w:szCs w:val="32"/>
          <w:lang w:eastAsia="zh-CN"/>
        </w:rPr>
        <w:t>办理程序及材料</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（一）投标人向市交易中心提出申请，递交《</w:t>
      </w:r>
      <w:r>
        <w:rPr>
          <w:rFonts w:hint="eastAsia" w:ascii="仿宋_GB2312" w:hAnsi="仿宋_GB2312" w:eastAsia="仿宋_GB2312" w:cs="仿宋_GB2312"/>
          <w:sz w:val="32"/>
          <w:szCs w:val="32"/>
        </w:rPr>
        <w:t>福州市建设工程年度投标保证金申请表（适用于申请信用免担保贷款的投标人）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（附表2-1）</w:t>
      </w:r>
      <w:r>
        <w:rPr>
          <w:rFonts w:hint="eastAsia" w:ascii="仿宋_GB2312" w:hAnsi="仿宋_GB2312" w:eastAsia="仿宋_GB2312" w:cs="仿宋_GB2312"/>
          <w:sz w:val="32"/>
          <w:szCs w:val="32"/>
          <w:lang w:eastAsia="zh-CN"/>
        </w:rPr>
        <w:t>及以下材料：</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1.首次办理年度投标保证金</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（1）营业执照副本复印件；</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（2）基本存款账户开户许可证或基本存款账户信息复印件2份；</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（3）资质证书副本复印件；</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（4）福州市年度投标保证金交纳及使用承诺函（附表1-1）原件；</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（5）福州市在榕登记备案投标人市场诚信行为信息情况表原件（仅福州市辖区外企业提供）</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2.年度投标保证金置换或换档</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（1）基本存款账户开户许可证或基本存款账户信息复印件2份；</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（2）原福州市建设工程年度投标保证金收讫证明复印件2份</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备注：</w:t>
      </w:r>
      <w:r>
        <w:rPr>
          <w:rFonts w:hint="eastAsia" w:ascii="仿宋_GB2312" w:hAnsi="仿宋_GB2312" w:eastAsia="仿宋_GB2312" w:cs="仿宋_GB2312"/>
          <w:b/>
          <w:bCs/>
          <w:sz w:val="32"/>
          <w:szCs w:val="32"/>
        </w:rPr>
        <w:t>上述提供的所有材料均需使用A4纸，且加盖公章</w:t>
      </w:r>
      <w:r>
        <w:rPr>
          <w:rFonts w:hint="eastAsia" w:ascii="仿宋_GB2312" w:hAnsi="仿宋_GB2312" w:eastAsia="仿宋_GB2312" w:cs="仿宋_GB2312"/>
          <w:b/>
          <w:bCs/>
          <w:sz w:val="32"/>
          <w:szCs w:val="32"/>
          <w:lang w:eastAsia="zh-CN"/>
        </w:rPr>
        <w:t>。</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（二）市交易中心向兴业银行出具</w:t>
      </w:r>
      <w:r>
        <w:rPr>
          <w:rFonts w:hint="eastAsia" w:ascii="仿宋_GB2312" w:hAnsi="仿宋_GB2312" w:eastAsia="仿宋_GB2312" w:cs="仿宋_GB2312"/>
          <w:sz w:val="32"/>
          <w:szCs w:val="32"/>
        </w:rPr>
        <w:t>《福州市建设工程年度保证金业务联系函》</w:t>
      </w:r>
      <w:r>
        <w:rPr>
          <w:rFonts w:hint="eastAsia" w:ascii="仿宋_GB2312" w:hAnsi="仿宋_GB2312" w:eastAsia="仿宋_GB2312" w:cs="仿宋_GB2312"/>
          <w:sz w:val="32"/>
          <w:szCs w:val="32"/>
          <w:lang w:eastAsia="zh-CN"/>
        </w:rPr>
        <w:t>；</w:t>
      </w:r>
    </w:p>
    <w:p>
      <w:pPr>
        <w:keepNext w:val="0"/>
        <w:keepLines w:val="0"/>
        <w:pageBreakBefore w:val="0"/>
        <w:numPr>
          <w:ilvl w:val="0"/>
          <w:numId w:val="0"/>
        </w:numPr>
        <w:kinsoku/>
        <w:wordWrap/>
        <w:overflowPunct/>
        <w:topLinePunct w:val="0"/>
        <w:autoSpaceDE/>
        <w:autoSpaceDN/>
        <w:bidi w:val="0"/>
        <w:adjustRightInd/>
        <w:spacing w:line="600" w:lineRule="exact"/>
        <w:ind w:left="0" w:leftChars="0" w:right="0" w:rightChars="0"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（三）兴业银行通知投标人办理开户及贷款手续；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w:t>
      </w:r>
      <w:r>
        <w:rPr>
          <w:rFonts w:hint="default" w:ascii="仿宋_GB2312" w:hAnsi="仿宋_GB2312" w:eastAsia="仿宋_GB2312" w:cs="仿宋_GB2312"/>
          <w:sz w:val="32"/>
          <w:szCs w:val="32"/>
          <w:lang w:val="en-US" w:eastAsia="zh-CN"/>
        </w:rPr>
        <w:t>贷款发放后，</w:t>
      </w:r>
      <w:r>
        <w:rPr>
          <w:rFonts w:hint="eastAsia" w:ascii="仿宋_GB2312" w:hAnsi="仿宋_GB2312" w:eastAsia="仿宋_GB2312" w:cs="仿宋_GB2312"/>
          <w:sz w:val="32"/>
          <w:szCs w:val="32"/>
          <w:lang w:val="en-US" w:eastAsia="zh-CN"/>
        </w:rPr>
        <w:t>投标人</w:t>
      </w:r>
      <w:r>
        <w:rPr>
          <w:rFonts w:hint="default" w:ascii="仿宋_GB2312" w:hAnsi="仿宋_GB2312" w:eastAsia="仿宋_GB2312" w:cs="仿宋_GB2312"/>
          <w:sz w:val="32"/>
          <w:szCs w:val="32"/>
          <w:lang w:val="en-US" w:eastAsia="zh-CN"/>
        </w:rPr>
        <w:t>将贷款资金划转至市交易中心年度投标保证金指定账户（户名：福州市公共资源交易服务中心，账号：116030100100139258010005</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开户行：兴业银行福州温泉支行），</w:t>
      </w:r>
      <w:r>
        <w:rPr>
          <w:rFonts w:hint="eastAsia" w:ascii="仿宋_GB2312" w:hAnsi="楷体_GB2312" w:eastAsia="仿宋_GB2312"/>
          <w:sz w:val="32"/>
          <w:szCs w:val="32"/>
          <w:lang w:eastAsia="zh-CN"/>
        </w:rPr>
        <w:t>登陆</w:t>
      </w:r>
      <w:r>
        <w:rPr>
          <w:rFonts w:hint="eastAsia" w:ascii="仿宋_GB2312" w:hAnsi="楷体_GB2312" w:eastAsia="仿宋_GB2312"/>
          <w:sz w:val="32"/>
          <w:szCs w:val="32"/>
        </w:rPr>
        <w:t>福州市公共资源电子交易系统（http://fzsggzyjyfwzx.cn/FZ/）</w:t>
      </w:r>
      <w:r>
        <w:rPr>
          <w:rFonts w:hint="eastAsia" w:ascii="仿宋_GB2312" w:hAnsi="楷体_GB2312" w:eastAsia="仿宋_GB2312"/>
          <w:sz w:val="32"/>
          <w:szCs w:val="32"/>
          <w:lang w:eastAsia="zh-CN"/>
        </w:rPr>
        <w:t>上传资料，并</w:t>
      </w:r>
      <w:r>
        <w:rPr>
          <w:rFonts w:hint="eastAsia" w:ascii="仿宋_GB2312" w:hAnsi="楷体_GB2312" w:eastAsia="仿宋_GB2312" w:cs="Times New Roman"/>
          <w:b w:val="0"/>
          <w:bCs w:val="0"/>
          <w:kern w:val="2"/>
          <w:sz w:val="32"/>
          <w:szCs w:val="32"/>
          <w:lang w:val="en-US" w:eastAsia="zh-CN" w:bidi="ar-SA"/>
        </w:rPr>
        <w:t>携带所上传资料原件至市交易中心办理手续（首次办理和换档所需材料详见《建设工程年度投标保证金办事流程（修订）》，首次办理另需携带经办人及法人身份证原件或加盖公章的复印件）</w:t>
      </w:r>
      <w:r>
        <w:rPr>
          <w:rFonts w:hint="default" w:ascii="仿宋_GB2312" w:hAnsi="仿宋_GB2312" w:eastAsia="仿宋_GB2312" w:cs="仿宋_GB2312"/>
          <w:sz w:val="32"/>
          <w:szCs w:val="32"/>
          <w:lang w:val="en-US" w:eastAsia="zh-CN"/>
        </w:rPr>
        <w:t>。</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ascii="黑体" w:hAnsi="黑体" w:eastAsia="黑体" w:cs="仿宋_GB2312"/>
          <w:kern w:val="0"/>
          <w:sz w:val="32"/>
          <w:szCs w:val="32"/>
        </w:rPr>
      </w:pPr>
      <w:r>
        <w:rPr>
          <w:rFonts w:hint="eastAsia" w:ascii="黑体" w:hAnsi="黑体" w:eastAsia="黑体" w:cs="仿宋_GB2312"/>
          <w:kern w:val="0"/>
          <w:sz w:val="32"/>
          <w:szCs w:val="32"/>
        </w:rPr>
        <w:t>二、</w:t>
      </w:r>
      <w:r>
        <w:rPr>
          <w:rFonts w:hint="eastAsia" w:ascii="黑体" w:hAnsi="黑体" w:eastAsia="黑体" w:cs="仿宋_GB2312"/>
          <w:kern w:val="0"/>
          <w:sz w:val="32"/>
          <w:szCs w:val="32"/>
          <w:lang w:eastAsia="zh-CN"/>
        </w:rPr>
        <w:t>银行</w:t>
      </w:r>
      <w:r>
        <w:rPr>
          <w:rFonts w:hint="eastAsia" w:ascii="黑体" w:hAnsi="黑体" w:eastAsia="黑体" w:cs="仿宋_GB2312"/>
          <w:kern w:val="0"/>
          <w:sz w:val="32"/>
          <w:szCs w:val="32"/>
        </w:rPr>
        <w:t>开户流程注意事项</w:t>
      </w:r>
    </w:p>
    <w:p>
      <w:pPr>
        <w:keepNext w:val="0"/>
        <w:keepLines w:val="0"/>
        <w:pageBreakBefore w:val="0"/>
        <w:kinsoku/>
        <w:wordWrap/>
        <w:overflowPunct/>
        <w:topLinePunct w:val="0"/>
        <w:autoSpaceDE/>
        <w:autoSpaceDN/>
        <w:bidi w:val="0"/>
        <w:adjustRightInd/>
        <w:spacing w:line="600" w:lineRule="exact"/>
        <w:ind w:left="0" w:leftChars="0" w:right="136" w:rightChars="65"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以下材料需携带原件到</w:t>
      </w:r>
      <w:r>
        <w:rPr>
          <w:rFonts w:hint="eastAsia" w:ascii="仿宋_GB2312" w:hAnsi="仿宋_GB2312" w:eastAsia="仿宋_GB2312" w:cs="仿宋_GB2312"/>
          <w:sz w:val="32"/>
          <w:szCs w:val="32"/>
          <w:lang w:eastAsia="zh-CN"/>
        </w:rPr>
        <w:t>兴业银行福州温泉支行</w:t>
      </w:r>
      <w:r>
        <w:rPr>
          <w:rFonts w:hint="eastAsia" w:ascii="仿宋_GB2312" w:hAnsi="仿宋_GB2312" w:eastAsia="仿宋_GB2312" w:cs="仿宋_GB2312"/>
          <w:sz w:val="32"/>
          <w:szCs w:val="32"/>
        </w:rPr>
        <w:t>办理开户手续，并同时准备一份复印件：</w:t>
      </w:r>
    </w:p>
    <w:p>
      <w:pPr>
        <w:keepNext w:val="0"/>
        <w:keepLines w:val="0"/>
        <w:pageBreakBefore w:val="0"/>
        <w:kinsoku/>
        <w:wordWrap/>
        <w:overflowPunct/>
        <w:topLinePunct w:val="0"/>
        <w:autoSpaceDE/>
        <w:autoSpaceDN/>
        <w:bidi w:val="0"/>
        <w:adjustRightInd/>
        <w:spacing w:line="600" w:lineRule="exact"/>
        <w:ind w:left="0" w:leftChars="0" w:right="136" w:rightChars="65"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1.营业执照正本、基本存款账户开户许可证或基本存款账户信息、机构信用代码证；</w:t>
      </w:r>
    </w:p>
    <w:p>
      <w:pPr>
        <w:keepNext w:val="0"/>
        <w:keepLines w:val="0"/>
        <w:pageBreakBefore w:val="0"/>
        <w:kinsoku/>
        <w:wordWrap/>
        <w:overflowPunct/>
        <w:topLinePunct w:val="0"/>
        <w:autoSpaceDE/>
        <w:autoSpaceDN/>
        <w:bidi w:val="0"/>
        <w:adjustRightInd/>
        <w:spacing w:line="600" w:lineRule="exact"/>
        <w:ind w:left="0" w:leftChars="0" w:right="136" w:rightChars="65"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2.公司最新章程及修正案；</w:t>
      </w:r>
    </w:p>
    <w:p>
      <w:pPr>
        <w:keepNext w:val="0"/>
        <w:keepLines w:val="0"/>
        <w:pageBreakBefore w:val="0"/>
        <w:kinsoku/>
        <w:wordWrap/>
        <w:overflowPunct/>
        <w:topLinePunct w:val="0"/>
        <w:autoSpaceDE/>
        <w:autoSpaceDN/>
        <w:bidi w:val="0"/>
        <w:adjustRightInd/>
        <w:spacing w:line="600" w:lineRule="exact"/>
        <w:ind w:left="0" w:leftChars="0" w:right="136" w:rightChars="6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3.法定代表人及所有股东身份证（股东为企业的，提供营业执照复印件加盖公章）；</w:t>
      </w:r>
    </w:p>
    <w:p>
      <w:pPr>
        <w:keepNext w:val="0"/>
        <w:keepLines w:val="0"/>
        <w:pageBreakBefore w:val="0"/>
        <w:kinsoku/>
        <w:wordWrap/>
        <w:overflowPunct/>
        <w:topLinePunct w:val="0"/>
        <w:autoSpaceDE/>
        <w:autoSpaceDN/>
        <w:bidi w:val="0"/>
        <w:adjustRightInd/>
        <w:spacing w:line="600" w:lineRule="exact"/>
        <w:ind w:left="0" w:leftChars="0" w:right="136" w:rightChars="65" w:firstLine="600" w:firstLineChars="200"/>
        <w:textAlignment w:val="auto"/>
        <w:rPr>
          <w:rFonts w:hint="eastAsia" w:ascii="仿宋_GB2312" w:hAnsi="仿宋_GB2312" w:eastAsia="仿宋_GB2312" w:cs="仿宋_GB2312"/>
          <w:sz w:val="32"/>
          <w:szCs w:val="32"/>
          <w:highlight w:val="none"/>
        </w:rPr>
      </w:pPr>
      <w:r>
        <w:rPr>
          <w:rFonts w:hint="eastAsia" w:ascii="仿宋_GB2312" w:eastAsia="仿宋_GB2312"/>
          <w:sz w:val="30"/>
          <w:szCs w:val="30"/>
          <w:highlight w:val="none"/>
        </w:rPr>
        <w:t>4</w:t>
      </w:r>
      <w:r>
        <w:rPr>
          <w:rFonts w:hint="eastAsia" w:ascii="仿宋_GB2312" w:hAnsi="仿宋_GB2312" w:eastAsia="仿宋_GB2312" w:cs="仿宋_GB2312"/>
          <w:sz w:val="32"/>
          <w:szCs w:val="32"/>
          <w:highlight w:val="none"/>
        </w:rPr>
        <w:t>.</w:t>
      </w:r>
      <w:r>
        <w:rPr>
          <w:rFonts w:hint="eastAsia" w:ascii="仿宋_GB2312" w:eastAsia="仿宋_GB2312"/>
          <w:sz w:val="30"/>
          <w:szCs w:val="30"/>
          <w:highlight w:val="none"/>
        </w:rPr>
        <w:t>大额核实人身份证(需2人)</w:t>
      </w:r>
    </w:p>
    <w:p>
      <w:pPr>
        <w:keepNext w:val="0"/>
        <w:keepLines w:val="0"/>
        <w:pageBreakBefore w:val="0"/>
        <w:kinsoku/>
        <w:wordWrap/>
        <w:overflowPunct/>
        <w:topLinePunct w:val="0"/>
        <w:autoSpaceDE/>
        <w:autoSpaceDN/>
        <w:bidi w:val="0"/>
        <w:adjustRightInd/>
        <w:spacing w:line="600" w:lineRule="exact"/>
        <w:ind w:left="0" w:leftChars="0" w:right="136" w:rightChars="65" w:firstLine="640" w:firstLineChars="200"/>
        <w:textAlignment w:val="auto"/>
        <w:rPr>
          <w:rFonts w:hint="eastAsia" w:ascii="仿宋_GB2312" w:hAnsi="仿宋_GB2312" w:eastAsia="宋体" w:cs="仿宋_GB2312"/>
          <w:color w:val="auto"/>
          <w:sz w:val="32"/>
          <w:szCs w:val="32"/>
          <w:lang w:eastAsia="zh-CN"/>
        </w:rPr>
      </w:pPr>
      <w:r>
        <w:rPr>
          <w:rFonts w:hint="eastAsia" w:ascii="仿宋_GB2312" w:hAnsi="仿宋_GB2312" w:eastAsia="仿宋_GB2312" w:cs="仿宋_GB2312"/>
          <w:sz w:val="32"/>
          <w:szCs w:val="32"/>
        </w:rPr>
        <w:t>备注：开户时需携带企业公章、法人私章及预留印鉴签章到银行柜台办理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公章和财务章不能是原子印</w:t>
      </w:r>
      <w:r>
        <w:rPr>
          <w:rFonts w:hint="eastAsia" w:ascii="仿宋_GB2312" w:hAnsi="仿宋_GB2312" w:eastAsia="仿宋_GB2312" w:cs="仿宋_GB2312"/>
          <w:b/>
          <w:bCs/>
          <w:sz w:val="32"/>
          <w:szCs w:val="32"/>
          <w:lang w:eastAsia="zh-CN"/>
        </w:rPr>
        <w:t>。</w:t>
      </w:r>
    </w:p>
    <w:p>
      <w:pPr>
        <w:keepNext w:val="0"/>
        <w:keepLines w:val="0"/>
        <w:pageBreakBefore w:val="0"/>
        <w:kinsoku/>
        <w:wordWrap/>
        <w:overflowPunct/>
        <w:topLinePunct w:val="0"/>
        <w:autoSpaceDE/>
        <w:autoSpaceDN/>
        <w:bidi w:val="0"/>
        <w:adjustRightInd/>
        <w:spacing w:line="600" w:lineRule="exact"/>
        <w:ind w:left="0" w:leftChars="0" w:right="136" w:rightChars="65"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（二）开户前请及时向基本户开户行查询、落实账户相关信息，若基本户的户名、注册资本、地址、法人名称等信息与现有证照内容不符，须将基本户信息更新一致后方可开户。</w:t>
      </w:r>
    </w:p>
    <w:p>
      <w:pPr>
        <w:keepNext w:val="0"/>
        <w:keepLines w:val="0"/>
        <w:pageBreakBefore w:val="0"/>
        <w:kinsoku/>
        <w:wordWrap/>
        <w:overflowPunct/>
        <w:topLinePunct w:val="0"/>
        <w:autoSpaceDE/>
        <w:autoSpaceDN/>
        <w:bidi w:val="0"/>
        <w:adjustRightInd/>
        <w:spacing w:line="600" w:lineRule="exact"/>
        <w:ind w:left="0" w:leftChars="0" w:right="136" w:rightChars="65"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（三）按照有关规定，开户时法定代表人应到现场核实相关信息，确实无法到场的，银行开户人员将现场通过电话联系予以核实，法定代表人本人务必配合及时接听电话，否则将无法办理开户手续。</w:t>
      </w:r>
    </w:p>
    <w:p>
      <w:pPr>
        <w:keepNext w:val="0"/>
        <w:keepLines w:val="0"/>
        <w:pageBreakBefore w:val="0"/>
        <w:kinsoku/>
        <w:wordWrap/>
        <w:overflowPunct/>
        <w:topLinePunct w:val="0"/>
        <w:autoSpaceDE/>
        <w:autoSpaceDN/>
        <w:bidi w:val="0"/>
        <w:adjustRightInd/>
        <w:spacing w:line="600" w:lineRule="exact"/>
        <w:ind w:left="0" w:leftChars="0" w:right="136" w:rightChars="65"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为方便业务办理，请事先开通“兴业管家”，即企业版手机银行，具体开通手续可以咨询银行工作人员。开户前请微信关注“兴业管家”公众号，在“兴开户—预约开户”项下进行操作，开户网点选择兴业银行福州温泉支行。预约成功后，请及时联系银行客户经理，便于安排开户时间，确定时间后，持开户资料到银行柜台办理开户手续。开户成功预约时限为10日，超过需重新办理预约手续，步骤同前。</w:t>
      </w:r>
    </w:p>
    <w:p>
      <w:pPr>
        <w:keepNext w:val="0"/>
        <w:keepLines w:val="0"/>
        <w:pageBreakBefore w:val="0"/>
        <w:kinsoku/>
        <w:wordWrap/>
        <w:overflowPunct/>
        <w:topLinePunct w:val="0"/>
        <w:autoSpaceDE/>
        <w:autoSpaceDN/>
        <w:bidi w:val="0"/>
        <w:adjustRightInd/>
        <w:spacing w:line="600" w:lineRule="exact"/>
        <w:ind w:left="0" w:leftChars="0" w:firstLine="640" w:firstLineChars="200"/>
        <w:textAlignment w:val="auto"/>
        <w:rPr>
          <w:rFonts w:ascii="黑体" w:hAnsi="黑体" w:eastAsia="黑体"/>
          <w:bCs/>
          <w:sz w:val="32"/>
          <w:szCs w:val="32"/>
        </w:rPr>
      </w:pPr>
      <w:r>
        <w:rPr>
          <w:rFonts w:hint="eastAsia" w:ascii="黑体" w:hAnsi="黑体" w:eastAsia="黑体" w:cs="宋体"/>
          <w:bCs/>
          <w:sz w:val="32"/>
          <w:szCs w:val="32"/>
        </w:rPr>
        <w:t>三、银行</w:t>
      </w:r>
      <w:r>
        <w:rPr>
          <w:rFonts w:hint="eastAsia" w:ascii="黑体" w:hAnsi="黑体" w:eastAsia="黑体" w:cs="宋体"/>
          <w:bCs/>
          <w:sz w:val="32"/>
          <w:szCs w:val="32"/>
          <w:lang w:eastAsia="zh-CN"/>
        </w:rPr>
        <w:t>贷款流程</w:t>
      </w:r>
      <w:r>
        <w:rPr>
          <w:rFonts w:hint="eastAsia" w:ascii="黑体" w:hAnsi="黑体" w:eastAsia="黑体" w:cs="宋体"/>
          <w:bCs/>
          <w:sz w:val="32"/>
          <w:szCs w:val="32"/>
        </w:rPr>
        <w:t>注意事项</w:t>
      </w:r>
    </w:p>
    <w:p>
      <w:pPr>
        <w:keepNext w:val="0"/>
        <w:keepLines w:val="0"/>
        <w:pageBreakBefore w:val="0"/>
        <w:kinsoku/>
        <w:wordWrap/>
        <w:overflowPunct/>
        <w:topLinePunct w:val="0"/>
        <w:autoSpaceDE/>
        <w:autoSpaceDN/>
        <w:bidi w:val="0"/>
        <w:adjustRightInd/>
        <w:spacing w:line="600" w:lineRule="exact"/>
        <w:ind w:left="0" w:leftChars="0" w:right="136" w:rightChars="6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（一）“投标宝”准入条件：申请人成立一年以上，且上年度盈利，具有还本付息的能力，亏损企业无法办理“投标宝”业务。</w:t>
      </w:r>
    </w:p>
    <w:p>
      <w:pPr>
        <w:keepNext w:val="0"/>
        <w:keepLines w:val="0"/>
        <w:pageBreakBefore w:val="0"/>
        <w:kinsoku/>
        <w:wordWrap/>
        <w:overflowPunct/>
        <w:topLinePunct w:val="0"/>
        <w:autoSpaceDE/>
        <w:autoSpaceDN/>
        <w:bidi w:val="0"/>
        <w:adjustRightInd/>
        <w:spacing w:line="600" w:lineRule="exact"/>
        <w:ind w:left="0" w:leftChars="0" w:right="136" w:rightChars="6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以下材料需携带原件到开户银行办理</w:t>
      </w:r>
      <w:r>
        <w:rPr>
          <w:rFonts w:hint="eastAsia" w:ascii="仿宋_GB2312" w:hAnsi="仿宋_GB2312" w:eastAsia="仿宋_GB2312" w:cs="仿宋_GB2312"/>
          <w:sz w:val="32"/>
          <w:szCs w:val="32"/>
          <w:lang w:eastAsia="zh-CN"/>
        </w:rPr>
        <w:t>贷款</w:t>
      </w:r>
      <w:r>
        <w:rPr>
          <w:rFonts w:hint="eastAsia" w:ascii="仿宋_GB2312" w:hAnsi="仿宋_GB2312" w:eastAsia="仿宋_GB2312" w:cs="仿宋_GB2312"/>
          <w:sz w:val="32"/>
          <w:szCs w:val="32"/>
        </w:rPr>
        <w:t>手续</w:t>
      </w:r>
    </w:p>
    <w:p>
      <w:pPr>
        <w:keepNext w:val="0"/>
        <w:keepLines w:val="0"/>
        <w:pageBreakBefore w:val="0"/>
        <w:kinsoku/>
        <w:wordWrap/>
        <w:overflowPunct/>
        <w:topLinePunct w:val="0"/>
        <w:autoSpaceDE/>
        <w:autoSpaceDN/>
        <w:bidi w:val="0"/>
        <w:adjustRightInd/>
        <w:spacing w:line="600" w:lineRule="exact"/>
        <w:ind w:left="0" w:leftChars="0" w:right="136" w:rightChars="6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申请人授信业务申请报告、授信申请书；</w:t>
      </w:r>
    </w:p>
    <w:p>
      <w:pPr>
        <w:keepNext w:val="0"/>
        <w:keepLines w:val="0"/>
        <w:pageBreakBefore w:val="0"/>
        <w:kinsoku/>
        <w:wordWrap/>
        <w:overflowPunct/>
        <w:topLinePunct w:val="0"/>
        <w:autoSpaceDE/>
        <w:autoSpaceDN/>
        <w:bidi w:val="0"/>
        <w:adjustRightInd/>
        <w:spacing w:line="600" w:lineRule="exact"/>
        <w:ind w:left="0" w:leftChars="0" w:right="136" w:rightChars="6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公司征信授权书、个人征信授权书等材料均为银行格式文本法，请直接向银行领取。</w:t>
      </w:r>
    </w:p>
    <w:p>
      <w:pPr>
        <w:keepNext w:val="0"/>
        <w:keepLines w:val="0"/>
        <w:pageBreakBefore w:val="0"/>
        <w:kinsoku/>
        <w:wordWrap/>
        <w:overflowPunct/>
        <w:topLinePunct w:val="0"/>
        <w:autoSpaceDE/>
        <w:autoSpaceDN/>
        <w:bidi w:val="0"/>
        <w:adjustRightInd/>
        <w:spacing w:line="600" w:lineRule="exact"/>
        <w:ind w:left="0" w:leftChars="0" w:right="136" w:rightChars="65"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b/>
          <w:bCs/>
          <w:sz w:val="32"/>
          <w:szCs w:val="32"/>
          <w:highlight w:val="none"/>
          <w:lang w:eastAsia="zh-CN"/>
        </w:rPr>
        <w:t>其他</w:t>
      </w:r>
      <w:r>
        <w:rPr>
          <w:rFonts w:hint="eastAsia" w:ascii="仿宋_GB2312" w:hAnsi="仿宋_GB2312" w:eastAsia="仿宋_GB2312" w:cs="仿宋_GB2312"/>
          <w:b/>
          <w:bCs/>
          <w:sz w:val="32"/>
          <w:szCs w:val="32"/>
          <w:highlight w:val="none"/>
        </w:rPr>
        <w:t>申请资料以银行要求为准</w:t>
      </w:r>
      <w:r>
        <w:rPr>
          <w:rFonts w:hint="eastAsia" w:ascii="仿宋_GB2312" w:hAnsi="仿宋_GB2312" w:eastAsia="仿宋_GB2312" w:cs="仿宋_GB2312"/>
          <w:sz w:val="32"/>
          <w:szCs w:val="32"/>
          <w:highlight w:val="none"/>
        </w:rPr>
        <w:t>。</w:t>
      </w:r>
    </w:p>
    <w:p>
      <w:pPr>
        <w:keepNext w:val="0"/>
        <w:keepLines w:val="0"/>
        <w:pageBreakBefore w:val="0"/>
        <w:kinsoku/>
        <w:wordWrap/>
        <w:overflowPunct/>
        <w:topLinePunct w:val="0"/>
        <w:autoSpaceDE/>
        <w:autoSpaceDN/>
        <w:bidi w:val="0"/>
        <w:adjustRightInd/>
        <w:spacing w:line="600" w:lineRule="exact"/>
        <w:ind w:left="0" w:leftChars="0" w:right="136" w:rightChars="65"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特别提醒：除了提供公司征信授权书，还需提供：法人代表及配偶、控股股东（含实际控制人）及配偶等个人征信授权书。</w:t>
      </w:r>
    </w:p>
    <w:p>
      <w:pPr>
        <w:keepNext w:val="0"/>
        <w:keepLines w:val="0"/>
        <w:pageBreakBefore w:val="0"/>
        <w:kinsoku/>
        <w:wordWrap/>
        <w:overflowPunct/>
        <w:topLinePunct w:val="0"/>
        <w:autoSpaceDE/>
        <w:autoSpaceDN/>
        <w:bidi w:val="0"/>
        <w:adjustRightInd/>
        <w:spacing w:line="600" w:lineRule="exact"/>
        <w:ind w:left="0" w:leftChars="0" w:right="136" w:rightChars="65"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）兴业银行收到市交易中心出具的《福州市建设工程年度保证金业务联系函》后会及时通知申请人，请申请人及时向银行办理开户、申贷等手续，共同提高办事效率。</w:t>
      </w:r>
    </w:p>
    <w:p>
      <w:pPr>
        <w:keepNext w:val="0"/>
        <w:keepLines w:val="0"/>
        <w:pageBreakBefore w:val="0"/>
        <w:kinsoku/>
        <w:wordWrap/>
        <w:overflowPunct/>
        <w:topLinePunct w:val="0"/>
        <w:autoSpaceDE/>
        <w:autoSpaceDN/>
        <w:bidi w:val="0"/>
        <w:adjustRightInd/>
        <w:spacing w:line="600" w:lineRule="exact"/>
        <w:ind w:left="0" w:leftChars="0" w:right="136" w:rightChars="65"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）贷款获批后兴业银行经办人员将到申请人现场办理签约及核保手续，为提高效率，请申请人积极配合，签约相关人员务必全部在场。</w:t>
      </w:r>
    </w:p>
    <w:p>
      <w:pPr>
        <w:keepNext w:val="0"/>
        <w:keepLines w:val="0"/>
        <w:pageBreakBefore w:val="0"/>
        <w:kinsoku/>
        <w:wordWrap/>
        <w:overflowPunct/>
        <w:topLinePunct w:val="0"/>
        <w:autoSpaceDE/>
        <w:autoSpaceDN/>
        <w:bidi w:val="0"/>
        <w:adjustRightInd/>
        <w:spacing w:line="600" w:lineRule="exact"/>
        <w:ind w:left="0" w:leftChars="0" w:right="136" w:rightChars="65"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）贷款发放后，申请人须第一时间将贷款资金划转至市交易中心年度投标保证金指定账户。</w:t>
      </w:r>
    </w:p>
    <w:p>
      <w:pPr>
        <w:keepNext w:val="0"/>
        <w:keepLines w:val="0"/>
        <w:pageBreakBefore w:val="0"/>
        <w:kinsoku/>
        <w:wordWrap/>
        <w:overflowPunct/>
        <w:topLinePunct w:val="0"/>
        <w:autoSpaceDE/>
        <w:autoSpaceDN/>
        <w:bidi w:val="0"/>
        <w:adjustRightInd/>
        <w:spacing w:line="600" w:lineRule="exact"/>
        <w:ind w:left="0" w:leftChars="0" w:right="136" w:rightChars="65"/>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600" w:lineRule="exact"/>
        <w:ind w:left="0" w:leftChars="0" w:right="136" w:rightChars="65"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银行工作人员咨询电话</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pacing w:line="600" w:lineRule="exact"/>
        <w:ind w:left="0" w:leftChars="0" w:right="136" w:rightChars="65" w:firstLine="640" w:firstLineChars="200"/>
        <w:textAlignment w:val="auto"/>
        <w:rPr>
          <w:rFonts w:ascii="仿宋" w:hAnsi="仿宋" w:eastAsia="仿宋" w:cs="宋体"/>
          <w:sz w:val="32"/>
          <w:szCs w:val="32"/>
        </w:rPr>
      </w:pPr>
      <w:r>
        <w:rPr>
          <w:rFonts w:hint="eastAsia" w:ascii="仿宋_GB2312" w:hAnsi="仿宋_GB2312" w:eastAsia="仿宋_GB2312" w:cs="仿宋_GB2312"/>
          <w:sz w:val="32"/>
          <w:szCs w:val="32"/>
        </w:rPr>
        <w:t xml:space="preserve">林恺 </w:t>
      </w:r>
      <w:r>
        <w:rPr>
          <w:rFonts w:hint="eastAsia" w:ascii="仿宋_GB2312" w:hAnsi="仿宋_GB2312" w:eastAsia="仿宋_GB2312" w:cs="仿宋_GB2312"/>
          <w:sz w:val="32"/>
          <w:szCs w:val="32"/>
          <w:lang w:val="en-US" w:eastAsia="zh-CN"/>
        </w:rPr>
        <w:t>0591-</w:t>
      </w:r>
      <w:r>
        <w:rPr>
          <w:rFonts w:hint="eastAsia" w:ascii="仿宋_GB2312" w:hAnsi="仿宋_GB2312" w:eastAsia="仿宋_GB2312" w:cs="仿宋_GB2312"/>
          <w:sz w:val="32"/>
          <w:szCs w:val="32"/>
        </w:rPr>
        <w:t>87609855、18960717177</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陈缙17759147685</w:t>
      </w:r>
    </w:p>
    <w:p>
      <w:pPr>
        <w:keepNext w:val="0"/>
        <w:keepLines w:val="0"/>
        <w:pageBreakBefore w:val="0"/>
        <w:kinsoku/>
        <w:wordWrap/>
        <w:overflowPunct/>
        <w:topLinePunct w:val="0"/>
        <w:autoSpaceDE/>
        <w:autoSpaceDN/>
        <w:bidi w:val="0"/>
        <w:adjustRightInd/>
        <w:spacing w:line="600" w:lineRule="exact"/>
        <w:ind w:left="0" w:leftChars="0"/>
        <w:textAlignment w:val="auto"/>
        <w:rPr>
          <w:rFonts w:hint="eastAsia" w:ascii="仿宋" w:hAnsi="仿宋" w:eastAsia="仿宋" w:cs="宋体"/>
          <w:sz w:val="28"/>
          <w:szCs w:val="28"/>
        </w:rPr>
      </w:pPr>
    </w:p>
    <w:p>
      <w:pPr>
        <w:keepNext w:val="0"/>
        <w:keepLines w:val="0"/>
        <w:pageBreakBefore w:val="0"/>
        <w:kinsoku/>
        <w:wordWrap/>
        <w:overflowPunct/>
        <w:topLinePunct w:val="0"/>
        <w:autoSpaceDE/>
        <w:autoSpaceDN/>
        <w:bidi w:val="0"/>
        <w:adjustRightInd/>
        <w:spacing w:line="600" w:lineRule="exact"/>
        <w:ind w:left="0" w:leftChars="0"/>
        <w:textAlignment w:val="auto"/>
        <w:rPr>
          <w:rFonts w:hint="eastAsia" w:ascii="仿宋" w:hAnsi="仿宋" w:eastAsia="仿宋" w:cs="宋体"/>
          <w:sz w:val="28"/>
          <w:szCs w:val="28"/>
        </w:rPr>
      </w:pPr>
    </w:p>
    <w:p>
      <w:pPr>
        <w:keepNext w:val="0"/>
        <w:keepLines w:val="0"/>
        <w:pageBreakBefore w:val="0"/>
        <w:kinsoku/>
        <w:wordWrap/>
        <w:overflowPunct/>
        <w:topLinePunct w:val="0"/>
        <w:autoSpaceDE/>
        <w:autoSpaceDN/>
        <w:bidi w:val="0"/>
        <w:adjustRightInd/>
        <w:spacing w:line="600" w:lineRule="exact"/>
        <w:ind w:left="0" w:leftChars="0"/>
        <w:textAlignment w:val="auto"/>
        <w:rPr>
          <w:rFonts w:hint="eastAsia" w:ascii="仿宋" w:hAnsi="仿宋" w:eastAsia="仿宋" w:cs="宋体"/>
          <w:sz w:val="28"/>
          <w:szCs w:val="28"/>
        </w:rPr>
      </w:pPr>
    </w:p>
    <w:p>
      <w:pPr>
        <w:keepNext w:val="0"/>
        <w:keepLines w:val="0"/>
        <w:pageBreakBefore w:val="0"/>
        <w:kinsoku/>
        <w:wordWrap/>
        <w:overflowPunct/>
        <w:topLinePunct w:val="0"/>
        <w:autoSpaceDE/>
        <w:autoSpaceDN/>
        <w:bidi w:val="0"/>
        <w:adjustRightInd/>
        <w:spacing w:line="600" w:lineRule="exact"/>
        <w:ind w:left="0" w:leftChars="0"/>
        <w:textAlignment w:val="auto"/>
        <w:rPr>
          <w:rFonts w:hint="eastAsia" w:ascii="仿宋" w:hAnsi="仿宋" w:eastAsia="仿宋" w:cs="宋体"/>
          <w:sz w:val="28"/>
          <w:szCs w:val="28"/>
        </w:rPr>
      </w:pPr>
    </w:p>
    <w:p>
      <w:pPr>
        <w:keepNext w:val="0"/>
        <w:keepLines w:val="0"/>
        <w:pageBreakBefore w:val="0"/>
        <w:kinsoku/>
        <w:wordWrap/>
        <w:overflowPunct/>
        <w:topLinePunct w:val="0"/>
        <w:autoSpaceDE/>
        <w:autoSpaceDN/>
        <w:bidi w:val="0"/>
        <w:adjustRightInd/>
        <w:spacing w:line="600" w:lineRule="exact"/>
        <w:ind w:left="0" w:leftChars="0"/>
        <w:textAlignment w:val="auto"/>
        <w:rPr>
          <w:rFonts w:ascii="仿宋" w:hAnsi="仿宋" w:eastAsia="仿宋" w:cs="宋体"/>
          <w:sz w:val="28"/>
          <w:szCs w:val="28"/>
        </w:rPr>
      </w:pPr>
      <w:r>
        <w:rPr>
          <w:rFonts w:hint="eastAsia" w:ascii="仿宋" w:hAnsi="仿宋" w:eastAsia="仿宋" w:cs="宋体"/>
          <w:sz w:val="28"/>
          <w:szCs w:val="28"/>
        </w:rPr>
        <w:t>附表2-1</w:t>
      </w:r>
    </w:p>
    <w:p>
      <w:pPr>
        <w:keepNext w:val="0"/>
        <w:keepLines w:val="0"/>
        <w:pageBreakBefore w:val="0"/>
        <w:kinsoku/>
        <w:wordWrap/>
        <w:overflowPunct/>
        <w:topLinePunct w:val="0"/>
        <w:autoSpaceDE/>
        <w:autoSpaceDN/>
        <w:bidi w:val="0"/>
        <w:adjustRightInd/>
        <w:spacing w:before="156" w:beforeLines="50" w:after="156" w:afterLines="50" w:line="600" w:lineRule="exact"/>
        <w:ind w:left="0" w:leftChars="0"/>
        <w:jc w:val="center"/>
        <w:textAlignment w:val="auto"/>
        <w:rPr>
          <w:rFonts w:ascii="仿宋" w:hAnsi="仿宋" w:eastAsia="仿宋" w:cs="仿宋_GB2312"/>
          <w:b/>
          <w:bCs/>
          <w:kern w:val="0"/>
          <w:sz w:val="36"/>
          <w:szCs w:val="36"/>
        </w:rPr>
      </w:pPr>
      <w:r>
        <w:rPr>
          <w:rFonts w:hint="eastAsia" w:ascii="仿宋" w:hAnsi="仿宋" w:eastAsia="仿宋" w:cs="仿宋_GB2312"/>
          <w:b/>
          <w:bCs/>
          <w:kern w:val="0"/>
          <w:sz w:val="36"/>
          <w:szCs w:val="36"/>
        </w:rPr>
        <w:t>福州市建设工程年度投标保证金申请表</w:t>
      </w:r>
    </w:p>
    <w:p>
      <w:pPr>
        <w:keepNext w:val="0"/>
        <w:keepLines w:val="0"/>
        <w:pageBreakBefore w:val="0"/>
        <w:kinsoku/>
        <w:wordWrap/>
        <w:overflowPunct/>
        <w:topLinePunct w:val="0"/>
        <w:autoSpaceDE/>
        <w:autoSpaceDN/>
        <w:bidi w:val="0"/>
        <w:adjustRightInd/>
        <w:spacing w:before="156" w:beforeLines="50" w:after="156" w:afterLines="50" w:line="600" w:lineRule="exact"/>
        <w:ind w:left="0" w:leftChars="0"/>
        <w:jc w:val="center"/>
        <w:textAlignment w:val="auto"/>
        <w:rPr>
          <w:rFonts w:ascii="仿宋" w:hAnsi="仿宋" w:eastAsia="仿宋" w:cs="仿宋_GB2312"/>
          <w:b/>
          <w:bCs/>
          <w:kern w:val="0"/>
          <w:sz w:val="36"/>
          <w:szCs w:val="36"/>
        </w:rPr>
      </w:pPr>
      <w:r>
        <w:rPr>
          <w:rFonts w:hint="eastAsia" w:ascii="仿宋" w:hAnsi="仿宋" w:eastAsia="仿宋" w:cs="仿宋_GB2312"/>
          <w:b/>
          <w:bCs/>
          <w:kern w:val="0"/>
          <w:sz w:val="32"/>
          <w:szCs w:val="32"/>
        </w:rPr>
        <w:t>（适用于申请信用免担保贷款的投标人）</w:t>
      </w:r>
    </w:p>
    <w:tbl>
      <w:tblPr>
        <w:tblStyle w:val="5"/>
        <w:tblW w:w="87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4"/>
        <w:gridCol w:w="1821"/>
        <w:gridCol w:w="1490"/>
        <w:gridCol w:w="2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2814" w:type="dxa"/>
            <w:vAlign w:val="top"/>
          </w:tcPr>
          <w:p>
            <w:pPr>
              <w:keepNext w:val="0"/>
              <w:keepLines w:val="0"/>
              <w:pageBreakBefore w:val="0"/>
              <w:kinsoku/>
              <w:wordWrap/>
              <w:overflowPunct/>
              <w:topLinePunct w:val="0"/>
              <w:autoSpaceDE/>
              <w:autoSpaceDN/>
              <w:bidi w:val="0"/>
              <w:adjustRightInd/>
              <w:spacing w:line="600" w:lineRule="exact"/>
              <w:ind w:left="0" w:leftChars="0"/>
              <w:textAlignment w:val="auto"/>
              <w:rPr>
                <w:rFonts w:ascii="仿宋" w:hAnsi="仿宋" w:eastAsia="仿宋" w:cs="仿宋_GB2312"/>
                <w:sz w:val="28"/>
                <w:szCs w:val="28"/>
              </w:rPr>
            </w:pPr>
            <w:r>
              <w:rPr>
                <w:rFonts w:hint="eastAsia" w:ascii="仿宋" w:hAnsi="仿宋" w:eastAsia="仿宋" w:cs="仿宋_GB2312"/>
                <w:sz w:val="28"/>
                <w:szCs w:val="28"/>
              </w:rPr>
              <w:t>企业名称（全称）</w:t>
            </w:r>
          </w:p>
        </w:tc>
        <w:tc>
          <w:tcPr>
            <w:tcW w:w="5960" w:type="dxa"/>
            <w:gridSpan w:val="3"/>
            <w:vAlign w:val="top"/>
          </w:tcPr>
          <w:p>
            <w:pPr>
              <w:keepNext w:val="0"/>
              <w:keepLines w:val="0"/>
              <w:pageBreakBefore w:val="0"/>
              <w:kinsoku/>
              <w:wordWrap/>
              <w:overflowPunct/>
              <w:topLinePunct w:val="0"/>
              <w:autoSpaceDE/>
              <w:autoSpaceDN/>
              <w:bidi w:val="0"/>
              <w:adjustRightInd/>
              <w:spacing w:line="600" w:lineRule="exact"/>
              <w:ind w:left="0" w:leftChars="0"/>
              <w:textAlignment w:val="auto"/>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814" w:type="dxa"/>
            <w:vAlign w:val="top"/>
          </w:tcPr>
          <w:p>
            <w:pPr>
              <w:keepNext w:val="0"/>
              <w:keepLines w:val="0"/>
              <w:pageBreakBefore w:val="0"/>
              <w:kinsoku/>
              <w:wordWrap/>
              <w:overflowPunct/>
              <w:topLinePunct w:val="0"/>
              <w:autoSpaceDE/>
              <w:autoSpaceDN/>
              <w:bidi w:val="0"/>
              <w:adjustRightInd/>
              <w:spacing w:line="600" w:lineRule="exact"/>
              <w:ind w:left="0" w:leftChars="0"/>
              <w:textAlignment w:val="auto"/>
              <w:rPr>
                <w:rFonts w:ascii="仿宋" w:hAnsi="仿宋" w:eastAsia="仿宋" w:cs="仿宋_GB2312"/>
                <w:sz w:val="28"/>
                <w:szCs w:val="28"/>
              </w:rPr>
            </w:pPr>
            <w:r>
              <w:rPr>
                <w:rFonts w:hint="eastAsia" w:ascii="仿宋" w:hAnsi="仿宋" w:eastAsia="仿宋" w:cs="仿宋_GB2312"/>
                <w:sz w:val="28"/>
                <w:szCs w:val="28"/>
              </w:rPr>
              <w:t>法定代表人</w:t>
            </w:r>
          </w:p>
        </w:tc>
        <w:tc>
          <w:tcPr>
            <w:tcW w:w="1821" w:type="dxa"/>
            <w:vAlign w:val="top"/>
          </w:tcPr>
          <w:p>
            <w:pPr>
              <w:keepNext w:val="0"/>
              <w:keepLines w:val="0"/>
              <w:pageBreakBefore w:val="0"/>
              <w:kinsoku/>
              <w:wordWrap/>
              <w:overflowPunct/>
              <w:topLinePunct w:val="0"/>
              <w:autoSpaceDE/>
              <w:autoSpaceDN/>
              <w:bidi w:val="0"/>
              <w:adjustRightInd/>
              <w:spacing w:line="600" w:lineRule="exact"/>
              <w:ind w:left="0" w:leftChars="0"/>
              <w:textAlignment w:val="auto"/>
              <w:rPr>
                <w:rFonts w:ascii="仿宋" w:hAnsi="仿宋" w:eastAsia="仿宋" w:cs="仿宋_GB2312"/>
                <w:sz w:val="28"/>
                <w:szCs w:val="28"/>
              </w:rPr>
            </w:pPr>
          </w:p>
        </w:tc>
        <w:tc>
          <w:tcPr>
            <w:tcW w:w="1490" w:type="dxa"/>
            <w:vAlign w:val="top"/>
          </w:tcPr>
          <w:p>
            <w:pPr>
              <w:keepNext w:val="0"/>
              <w:keepLines w:val="0"/>
              <w:pageBreakBefore w:val="0"/>
              <w:kinsoku/>
              <w:wordWrap/>
              <w:overflowPunct/>
              <w:topLinePunct w:val="0"/>
              <w:autoSpaceDE/>
              <w:autoSpaceDN/>
              <w:bidi w:val="0"/>
              <w:adjustRightInd/>
              <w:spacing w:line="600" w:lineRule="exact"/>
              <w:ind w:left="0" w:leftChars="0"/>
              <w:textAlignment w:val="auto"/>
              <w:rPr>
                <w:rFonts w:ascii="仿宋" w:hAnsi="仿宋" w:eastAsia="仿宋" w:cs="仿宋_GB2312"/>
                <w:sz w:val="28"/>
                <w:szCs w:val="28"/>
              </w:rPr>
            </w:pPr>
            <w:r>
              <w:rPr>
                <w:rFonts w:hint="eastAsia" w:ascii="仿宋" w:hAnsi="仿宋" w:eastAsia="仿宋" w:cs="仿宋_GB2312"/>
                <w:sz w:val="28"/>
                <w:szCs w:val="28"/>
              </w:rPr>
              <w:t>联系电话</w:t>
            </w:r>
          </w:p>
        </w:tc>
        <w:tc>
          <w:tcPr>
            <w:tcW w:w="2649" w:type="dxa"/>
            <w:vAlign w:val="top"/>
          </w:tcPr>
          <w:p>
            <w:pPr>
              <w:keepNext w:val="0"/>
              <w:keepLines w:val="0"/>
              <w:pageBreakBefore w:val="0"/>
              <w:kinsoku/>
              <w:wordWrap/>
              <w:overflowPunct/>
              <w:topLinePunct w:val="0"/>
              <w:autoSpaceDE/>
              <w:autoSpaceDN/>
              <w:bidi w:val="0"/>
              <w:adjustRightInd/>
              <w:spacing w:line="600" w:lineRule="exact"/>
              <w:ind w:left="0" w:leftChars="0"/>
              <w:textAlignment w:val="auto"/>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814" w:type="dxa"/>
            <w:vAlign w:val="top"/>
          </w:tcPr>
          <w:p>
            <w:pPr>
              <w:keepNext w:val="0"/>
              <w:keepLines w:val="0"/>
              <w:pageBreakBefore w:val="0"/>
              <w:kinsoku/>
              <w:wordWrap/>
              <w:overflowPunct/>
              <w:topLinePunct w:val="0"/>
              <w:autoSpaceDE/>
              <w:autoSpaceDN/>
              <w:bidi w:val="0"/>
              <w:adjustRightInd/>
              <w:spacing w:line="600" w:lineRule="exact"/>
              <w:ind w:left="0" w:leftChars="0"/>
              <w:textAlignment w:val="auto"/>
              <w:rPr>
                <w:rFonts w:ascii="仿宋" w:hAnsi="仿宋" w:eastAsia="仿宋" w:cs="仿宋_GB2312"/>
                <w:sz w:val="28"/>
                <w:szCs w:val="28"/>
              </w:rPr>
            </w:pPr>
            <w:r>
              <w:rPr>
                <w:rFonts w:hint="eastAsia" w:ascii="仿宋" w:hAnsi="仿宋" w:eastAsia="仿宋" w:cs="仿宋_GB2312"/>
                <w:sz w:val="28"/>
                <w:szCs w:val="28"/>
              </w:rPr>
              <w:t>注册地址</w:t>
            </w:r>
          </w:p>
        </w:tc>
        <w:tc>
          <w:tcPr>
            <w:tcW w:w="5960" w:type="dxa"/>
            <w:gridSpan w:val="3"/>
            <w:vAlign w:val="top"/>
          </w:tcPr>
          <w:p>
            <w:pPr>
              <w:keepNext w:val="0"/>
              <w:keepLines w:val="0"/>
              <w:pageBreakBefore w:val="0"/>
              <w:kinsoku/>
              <w:wordWrap/>
              <w:overflowPunct/>
              <w:topLinePunct w:val="0"/>
              <w:autoSpaceDE/>
              <w:autoSpaceDN/>
              <w:bidi w:val="0"/>
              <w:adjustRightInd/>
              <w:spacing w:line="600" w:lineRule="exact"/>
              <w:ind w:left="0" w:leftChars="0"/>
              <w:textAlignment w:val="auto"/>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2814" w:type="dxa"/>
            <w:vAlign w:val="top"/>
          </w:tcPr>
          <w:p>
            <w:pPr>
              <w:keepNext w:val="0"/>
              <w:keepLines w:val="0"/>
              <w:pageBreakBefore w:val="0"/>
              <w:kinsoku/>
              <w:wordWrap/>
              <w:overflowPunct/>
              <w:topLinePunct w:val="0"/>
              <w:autoSpaceDE/>
              <w:autoSpaceDN/>
              <w:bidi w:val="0"/>
              <w:adjustRightInd/>
              <w:spacing w:line="600" w:lineRule="exact"/>
              <w:ind w:left="0" w:leftChars="0"/>
              <w:textAlignment w:val="auto"/>
              <w:rPr>
                <w:rFonts w:ascii="仿宋" w:hAnsi="仿宋" w:eastAsia="仿宋" w:cs="仿宋_GB2312"/>
                <w:sz w:val="28"/>
                <w:szCs w:val="28"/>
              </w:rPr>
            </w:pPr>
            <w:r>
              <w:rPr>
                <w:rFonts w:hint="eastAsia" w:ascii="仿宋" w:hAnsi="仿宋" w:eastAsia="仿宋" w:cs="仿宋_GB2312"/>
                <w:sz w:val="28"/>
                <w:szCs w:val="28"/>
              </w:rPr>
              <w:t>主项资质</w:t>
            </w:r>
          </w:p>
        </w:tc>
        <w:tc>
          <w:tcPr>
            <w:tcW w:w="5960" w:type="dxa"/>
            <w:gridSpan w:val="3"/>
            <w:vAlign w:val="top"/>
          </w:tcPr>
          <w:p>
            <w:pPr>
              <w:keepNext w:val="0"/>
              <w:keepLines w:val="0"/>
              <w:pageBreakBefore w:val="0"/>
              <w:kinsoku/>
              <w:wordWrap/>
              <w:overflowPunct/>
              <w:topLinePunct w:val="0"/>
              <w:autoSpaceDE/>
              <w:autoSpaceDN/>
              <w:bidi w:val="0"/>
              <w:adjustRightInd/>
              <w:spacing w:line="600" w:lineRule="exact"/>
              <w:ind w:left="0" w:leftChars="0"/>
              <w:textAlignment w:val="auto"/>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814" w:type="dxa"/>
            <w:vAlign w:val="top"/>
          </w:tcPr>
          <w:p>
            <w:pPr>
              <w:keepNext w:val="0"/>
              <w:keepLines w:val="0"/>
              <w:pageBreakBefore w:val="0"/>
              <w:kinsoku/>
              <w:wordWrap/>
              <w:overflowPunct/>
              <w:topLinePunct w:val="0"/>
              <w:autoSpaceDE/>
              <w:autoSpaceDN/>
              <w:bidi w:val="0"/>
              <w:adjustRightInd/>
              <w:spacing w:line="600" w:lineRule="exact"/>
              <w:ind w:left="0" w:leftChars="0"/>
              <w:textAlignment w:val="auto"/>
              <w:rPr>
                <w:rFonts w:ascii="仿宋" w:hAnsi="仿宋" w:eastAsia="仿宋" w:cs="仿宋_GB2312"/>
                <w:sz w:val="28"/>
                <w:szCs w:val="28"/>
              </w:rPr>
            </w:pPr>
            <w:r>
              <w:rPr>
                <w:rFonts w:hint="eastAsia" w:ascii="仿宋" w:hAnsi="仿宋" w:eastAsia="仿宋" w:cs="仿宋_GB2312"/>
                <w:sz w:val="28"/>
                <w:szCs w:val="28"/>
              </w:rPr>
              <w:t>基本账户开户银行</w:t>
            </w:r>
          </w:p>
        </w:tc>
        <w:tc>
          <w:tcPr>
            <w:tcW w:w="5960" w:type="dxa"/>
            <w:gridSpan w:val="3"/>
            <w:vAlign w:val="top"/>
          </w:tcPr>
          <w:p>
            <w:pPr>
              <w:keepNext w:val="0"/>
              <w:keepLines w:val="0"/>
              <w:pageBreakBefore w:val="0"/>
              <w:kinsoku/>
              <w:wordWrap/>
              <w:overflowPunct/>
              <w:topLinePunct w:val="0"/>
              <w:autoSpaceDE/>
              <w:autoSpaceDN/>
              <w:bidi w:val="0"/>
              <w:adjustRightInd/>
              <w:spacing w:line="600" w:lineRule="exact"/>
              <w:ind w:left="0" w:leftChars="0"/>
              <w:textAlignment w:val="auto"/>
              <w:rPr>
                <w:rFonts w:ascii="仿宋" w:hAnsi="仿宋"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814" w:type="dxa"/>
            <w:vAlign w:val="center"/>
          </w:tcPr>
          <w:p>
            <w:pPr>
              <w:keepNext w:val="0"/>
              <w:keepLines w:val="0"/>
              <w:pageBreakBefore w:val="0"/>
              <w:kinsoku/>
              <w:wordWrap/>
              <w:overflowPunct/>
              <w:topLinePunct w:val="0"/>
              <w:autoSpaceDE/>
              <w:autoSpaceDN/>
              <w:bidi w:val="0"/>
              <w:adjustRightInd/>
              <w:spacing w:line="600" w:lineRule="exact"/>
              <w:ind w:left="0" w:leftChars="0"/>
              <w:jc w:val="left"/>
              <w:textAlignment w:val="auto"/>
              <w:rPr>
                <w:rFonts w:ascii="仿宋" w:hAnsi="仿宋" w:eastAsia="仿宋" w:cs="仿宋_GB2312"/>
                <w:sz w:val="28"/>
                <w:szCs w:val="28"/>
              </w:rPr>
            </w:pPr>
            <w:r>
              <w:rPr>
                <w:rFonts w:hint="eastAsia" w:ascii="仿宋" w:hAnsi="仿宋" w:eastAsia="仿宋" w:cs="仿宋_GB2312"/>
                <w:sz w:val="28"/>
                <w:szCs w:val="28"/>
              </w:rPr>
              <w:t>申请类型</w:t>
            </w:r>
          </w:p>
        </w:tc>
        <w:tc>
          <w:tcPr>
            <w:tcW w:w="5960" w:type="dxa"/>
            <w:gridSpan w:val="3"/>
            <w:vAlign w:val="top"/>
          </w:tcPr>
          <w:p>
            <w:pPr>
              <w:keepNext w:val="0"/>
              <w:keepLines w:val="0"/>
              <w:pageBreakBefore w:val="0"/>
              <w:numPr>
                <w:ilvl w:val="0"/>
                <w:numId w:val="2"/>
              </w:numPr>
              <w:kinsoku/>
              <w:wordWrap/>
              <w:overflowPunct/>
              <w:topLinePunct w:val="0"/>
              <w:autoSpaceDE/>
              <w:autoSpaceDN/>
              <w:bidi w:val="0"/>
              <w:adjustRightInd/>
              <w:spacing w:line="600" w:lineRule="exact"/>
              <w:ind w:left="0" w:leftChars="0"/>
              <w:textAlignment w:val="auto"/>
              <w:rPr>
                <w:rFonts w:ascii="仿宋" w:hAnsi="仿宋" w:eastAsia="仿宋" w:cs="仿宋_GB2312"/>
                <w:sz w:val="28"/>
                <w:szCs w:val="28"/>
              </w:rPr>
            </w:pPr>
            <w:r>
              <w:rPr>
                <w:rFonts w:ascii="仿宋" w:hAnsi="仿宋" w:eastAsia="仿宋"/>
                <w:sz w:val="28"/>
                <w:szCs w:val="28"/>
              </w:rPr>
              <mc:AlternateContent>
                <mc:Choice Requires="wps">
                  <w:drawing>
                    <wp:anchor distT="0" distB="0" distL="114300" distR="114300" simplePos="0" relativeHeight="251658240" behindDoc="0" locked="0" layoutInCell="1" allowOverlap="1">
                      <wp:simplePos x="0" y="0"/>
                      <wp:positionH relativeFrom="column">
                        <wp:posOffset>2125980</wp:posOffset>
                      </wp:positionH>
                      <wp:positionV relativeFrom="paragraph">
                        <wp:posOffset>93980</wp:posOffset>
                      </wp:positionV>
                      <wp:extent cx="200025" cy="219075"/>
                      <wp:effectExtent l="7620" t="7620" r="20955" b="20955"/>
                      <wp:wrapNone/>
                      <wp:docPr id="2" name="矩形 1"/>
                      <wp:cNvGraphicFramePr/>
                      <a:graphic xmlns:a="http://schemas.openxmlformats.org/drawingml/2006/main">
                        <a:graphicData uri="http://schemas.microsoft.com/office/word/2010/wordprocessingShape">
                          <wps:wsp>
                            <wps:cNvSpPr/>
                            <wps:spPr>
                              <a:xfrm>
                                <a:off x="0" y="0"/>
                                <a:ext cx="200025" cy="219075"/>
                              </a:xfrm>
                              <a:prstGeom prst="rect">
                                <a:avLst/>
                              </a:prstGeom>
                              <a:solidFill>
                                <a:srgbClr val="FFFFFF"/>
                              </a:solidFill>
                              <a:ln w="15875" cap="flat" cmpd="sng">
                                <a:solidFill>
                                  <a:srgbClr val="000000"/>
                                </a:solidFill>
                                <a:prstDash val="solid"/>
                                <a:miter/>
                                <a:headEnd type="none" w="med" len="med"/>
                                <a:tailEnd type="none" w="med" len="med"/>
                              </a:ln>
                              <a:effectLst/>
                            </wps:spPr>
                            <wps:bodyPr upright="1"/>
                          </wps:wsp>
                        </a:graphicData>
                      </a:graphic>
                    </wp:anchor>
                  </w:drawing>
                </mc:Choice>
                <mc:Fallback>
                  <w:pict>
                    <v:rect id="矩形 1" o:spid="_x0000_s1026" o:spt="1" style="position:absolute;left:0pt;margin-left:167.4pt;margin-top:7.4pt;height:17.25pt;width:15.75pt;z-index:251658240;mso-width-relative:page;mso-height-relative:page;" fillcolor="#FFFFFF" filled="t" stroked="t" coordsize="21600,21600" o:gfxdata="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krHytcAAAAJ&#10;AQAADwAAAAAAAAABACAAAAAiAAAAZHJzL2Rvd25yZXYueG1sUEsBAhQAFAAAAAgAh07iQN7DBLPk&#10;AQAA3gMAAA4AAAAAAAAAAQAgAAAAJgEAAGRycy9lMm9Eb2MueG1sUEsFBgAAAAAGAAYAWQEAAHwF&#10;AAAAAA==&#10;">
                      <v:fill on="t" focussize="0,0"/>
                      <v:stroke weight="1.25pt" color="#000000" joinstyle="miter"/>
                      <v:imagedata o:title=""/>
                      <o:lock v:ext="edit" aspectratio="f"/>
                    </v:rect>
                  </w:pict>
                </mc:Fallback>
              </mc:AlternateContent>
            </w:r>
            <w:r>
              <w:rPr>
                <w:rFonts w:hint="eastAsia" w:ascii="仿宋" w:hAnsi="仿宋" w:eastAsia="仿宋" w:cs="仿宋_GB2312"/>
                <w:sz w:val="28"/>
                <w:szCs w:val="28"/>
              </w:rPr>
              <w:t>新办年度投标保证金</w:t>
            </w:r>
          </w:p>
          <w:p>
            <w:pPr>
              <w:keepNext w:val="0"/>
              <w:keepLines w:val="0"/>
              <w:pageBreakBefore w:val="0"/>
              <w:numPr>
                <w:ilvl w:val="0"/>
                <w:numId w:val="2"/>
              </w:numPr>
              <w:kinsoku/>
              <w:wordWrap/>
              <w:overflowPunct/>
              <w:topLinePunct w:val="0"/>
              <w:autoSpaceDE/>
              <w:autoSpaceDN/>
              <w:bidi w:val="0"/>
              <w:adjustRightInd/>
              <w:spacing w:line="600" w:lineRule="exact"/>
              <w:ind w:left="0" w:leftChars="0"/>
              <w:textAlignment w:val="auto"/>
              <w:rPr>
                <w:rFonts w:ascii="仿宋" w:hAnsi="仿宋" w:eastAsia="仿宋" w:cs="仿宋_GB2312"/>
                <w:sz w:val="28"/>
                <w:szCs w:val="28"/>
              </w:rPr>
            </w:pPr>
            <w:r>
              <w:rPr>
                <w:rFonts w:ascii="仿宋" w:hAnsi="仿宋" w:eastAsia="仿宋"/>
                <w:sz w:val="28"/>
                <w:szCs w:val="28"/>
              </w:rPr>
              <mc:AlternateContent>
                <mc:Choice Requires="wps">
                  <w:drawing>
                    <wp:anchor distT="0" distB="0" distL="114300" distR="114300" simplePos="0" relativeHeight="251659264" behindDoc="0" locked="0" layoutInCell="1" allowOverlap="1">
                      <wp:simplePos x="0" y="0"/>
                      <wp:positionH relativeFrom="column">
                        <wp:posOffset>2125980</wp:posOffset>
                      </wp:positionH>
                      <wp:positionV relativeFrom="paragraph">
                        <wp:posOffset>107315</wp:posOffset>
                      </wp:positionV>
                      <wp:extent cx="200025" cy="219075"/>
                      <wp:effectExtent l="7620" t="7620" r="20955" b="20955"/>
                      <wp:wrapNone/>
                      <wp:docPr id="3" name="矩形 3"/>
                      <wp:cNvGraphicFramePr/>
                      <a:graphic xmlns:a="http://schemas.openxmlformats.org/drawingml/2006/main">
                        <a:graphicData uri="http://schemas.microsoft.com/office/word/2010/wordprocessingShape">
                          <wps:wsp>
                            <wps:cNvSpPr/>
                            <wps:spPr>
                              <a:xfrm>
                                <a:off x="0" y="0"/>
                                <a:ext cx="200025" cy="219075"/>
                              </a:xfrm>
                              <a:prstGeom prst="rect">
                                <a:avLst/>
                              </a:prstGeom>
                              <a:solidFill>
                                <a:srgbClr val="FFFFFF"/>
                              </a:solidFill>
                              <a:ln w="15875" cap="flat" cmpd="sng">
                                <a:solidFill>
                                  <a:srgbClr val="000000"/>
                                </a:solidFill>
                                <a:prstDash val="solid"/>
                                <a:miter/>
                                <a:headEnd type="none" w="med" len="med"/>
                                <a:tailEnd type="none" w="med" len="med"/>
                              </a:ln>
                              <a:effectLst/>
                            </wps:spPr>
                            <wps:bodyPr upright="1"/>
                          </wps:wsp>
                        </a:graphicData>
                      </a:graphic>
                    </wp:anchor>
                  </w:drawing>
                </mc:Choice>
                <mc:Fallback>
                  <w:pict>
                    <v:rect id="_x0000_s1026" o:spid="_x0000_s1026" o:spt="1" style="position:absolute;left:0pt;margin-left:167.4pt;margin-top:8.45pt;height:17.25pt;width:15.75pt;z-index:251659264;mso-width-relative:page;mso-height-relative:page;" fillcolor="#FFFFFF" filled="t" stroked="t" coordsize="21600,21600" o:gfxdata="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r2gZzdcAAAAJ&#10;AQAADwAAAAAAAAABACAAAAAiAAAAZHJzL2Rvd25yZXYueG1sUEsBAhQAFAAAAAgAh07iQKtAXwPk&#10;AQAA3gMAAA4AAAAAAAAAAQAgAAAAJgEAAGRycy9lMm9Eb2MueG1sUEsFBgAAAAAGAAYAWQEAAHwF&#10;AAAAAA==&#10;">
                      <v:fill on="t" focussize="0,0"/>
                      <v:stroke weight="1.25pt" color="#000000" joinstyle="miter"/>
                      <v:imagedata o:title=""/>
                      <o:lock v:ext="edit" aspectratio="f"/>
                    </v:rect>
                  </w:pict>
                </mc:Fallback>
              </mc:AlternateContent>
            </w:r>
            <w:r>
              <w:rPr>
                <w:rFonts w:hint="eastAsia" w:ascii="仿宋" w:hAnsi="仿宋" w:eastAsia="仿宋" w:cs="仿宋_GB2312"/>
                <w:sz w:val="28"/>
                <w:szCs w:val="28"/>
              </w:rPr>
              <w:t>年度投标保证金换档</w:t>
            </w:r>
          </w:p>
          <w:p>
            <w:pPr>
              <w:keepNext w:val="0"/>
              <w:keepLines w:val="0"/>
              <w:pageBreakBefore w:val="0"/>
              <w:numPr>
                <w:ilvl w:val="0"/>
                <w:numId w:val="2"/>
              </w:numPr>
              <w:kinsoku/>
              <w:wordWrap/>
              <w:overflowPunct/>
              <w:topLinePunct w:val="0"/>
              <w:autoSpaceDE/>
              <w:autoSpaceDN/>
              <w:bidi w:val="0"/>
              <w:adjustRightInd/>
              <w:spacing w:line="600" w:lineRule="exact"/>
              <w:ind w:left="0" w:leftChars="0"/>
              <w:textAlignment w:val="auto"/>
              <w:rPr>
                <w:rFonts w:ascii="仿宋" w:hAnsi="仿宋" w:eastAsia="仿宋" w:cs="仿宋_GB2312"/>
                <w:sz w:val="28"/>
                <w:szCs w:val="28"/>
              </w:rPr>
            </w:pPr>
            <w:r>
              <w:rPr>
                <w:rFonts w:ascii="仿宋" w:hAnsi="仿宋" w:eastAsia="仿宋"/>
                <w:sz w:val="28"/>
                <w:szCs w:val="28"/>
              </w:rPr>
              <mc:AlternateContent>
                <mc:Choice Requires="wps">
                  <w:drawing>
                    <wp:anchor distT="0" distB="0" distL="114300" distR="114300" simplePos="0" relativeHeight="251660288" behindDoc="0" locked="0" layoutInCell="1" allowOverlap="1">
                      <wp:simplePos x="0" y="0"/>
                      <wp:positionH relativeFrom="column">
                        <wp:posOffset>2135505</wp:posOffset>
                      </wp:positionH>
                      <wp:positionV relativeFrom="paragraph">
                        <wp:posOffset>82550</wp:posOffset>
                      </wp:positionV>
                      <wp:extent cx="200025" cy="219075"/>
                      <wp:effectExtent l="7620" t="7620" r="20955" b="20955"/>
                      <wp:wrapNone/>
                      <wp:docPr id="4" name="矩形 2"/>
                      <wp:cNvGraphicFramePr/>
                      <a:graphic xmlns:a="http://schemas.openxmlformats.org/drawingml/2006/main">
                        <a:graphicData uri="http://schemas.microsoft.com/office/word/2010/wordprocessingShape">
                          <wps:wsp>
                            <wps:cNvSpPr/>
                            <wps:spPr>
                              <a:xfrm>
                                <a:off x="0" y="0"/>
                                <a:ext cx="200025" cy="219075"/>
                              </a:xfrm>
                              <a:prstGeom prst="rect">
                                <a:avLst/>
                              </a:prstGeom>
                              <a:solidFill>
                                <a:srgbClr val="FFFFFF"/>
                              </a:solidFill>
                              <a:ln w="15875" cap="flat" cmpd="sng">
                                <a:solidFill>
                                  <a:srgbClr val="000000"/>
                                </a:solidFill>
                                <a:prstDash val="solid"/>
                                <a:miter/>
                                <a:headEnd type="none" w="med" len="med"/>
                                <a:tailEnd type="none" w="med" len="med"/>
                              </a:ln>
                              <a:effectLst/>
                            </wps:spPr>
                            <wps:bodyPr upright="1"/>
                          </wps:wsp>
                        </a:graphicData>
                      </a:graphic>
                    </wp:anchor>
                  </w:drawing>
                </mc:Choice>
                <mc:Fallback>
                  <w:pict>
                    <v:rect id="矩形 2" o:spid="_x0000_s1026" o:spt="1" style="position:absolute;left:0pt;margin-left:168.15pt;margin-top:6.5pt;height:17.25pt;width:15.75pt;z-index:251660288;mso-width-relative:page;mso-height-relative:page;" fillcolor="#FFFFFF" filled="t" stroked="t" coordsize="21600,21600" o:gfxdata="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dD8cS1gAAAAkB&#10;AAAPAAAAAAAAAAEAIAAAACIAAABkcnMvZG93bnJldi54bWxQSwECFAAUAAAACACHTuJAYUlvZeQB&#10;AADeAwAADgAAAAAAAAABACAAAAAlAQAAZHJzL2Uyb0RvYy54bWxQSwUGAAAAAAYABgBZAQAAewUA&#10;AAAA&#10;">
                      <v:fill on="t" focussize="0,0"/>
                      <v:stroke weight="1.25pt" color="#000000" joinstyle="miter"/>
                      <v:imagedata o:title=""/>
                      <o:lock v:ext="edit" aspectratio="f"/>
                    </v:rect>
                  </w:pict>
                </mc:Fallback>
              </mc:AlternateContent>
            </w:r>
            <w:r>
              <w:rPr>
                <w:rFonts w:hint="eastAsia" w:ascii="仿宋" w:hAnsi="仿宋" w:eastAsia="仿宋" w:cs="仿宋_GB2312"/>
                <w:sz w:val="28"/>
                <w:szCs w:val="28"/>
              </w:rPr>
              <w:t>年度投标保证金置换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814" w:type="dxa"/>
            <w:vAlign w:val="top"/>
          </w:tcPr>
          <w:p>
            <w:pPr>
              <w:keepNext w:val="0"/>
              <w:keepLines w:val="0"/>
              <w:pageBreakBefore w:val="0"/>
              <w:kinsoku/>
              <w:wordWrap/>
              <w:overflowPunct/>
              <w:topLinePunct w:val="0"/>
              <w:autoSpaceDE/>
              <w:autoSpaceDN/>
              <w:bidi w:val="0"/>
              <w:adjustRightInd/>
              <w:spacing w:line="600" w:lineRule="exact"/>
              <w:ind w:left="0" w:leftChars="0"/>
              <w:textAlignment w:val="auto"/>
              <w:rPr>
                <w:rFonts w:ascii="仿宋" w:hAnsi="仿宋" w:eastAsia="仿宋" w:cs="仿宋_GB2312"/>
                <w:sz w:val="28"/>
                <w:szCs w:val="28"/>
              </w:rPr>
            </w:pPr>
            <w:r>
              <w:rPr>
                <w:rFonts w:hint="eastAsia" w:ascii="仿宋" w:hAnsi="仿宋" w:eastAsia="仿宋" w:cs="仿宋_GB2312"/>
                <w:sz w:val="28"/>
                <w:szCs w:val="28"/>
              </w:rPr>
              <w:t>申请贷款金额</w:t>
            </w:r>
          </w:p>
        </w:tc>
        <w:tc>
          <w:tcPr>
            <w:tcW w:w="5960" w:type="dxa"/>
            <w:gridSpan w:val="3"/>
            <w:vAlign w:val="top"/>
          </w:tcPr>
          <w:p>
            <w:pPr>
              <w:keepNext w:val="0"/>
              <w:keepLines w:val="0"/>
              <w:pageBreakBefore w:val="0"/>
              <w:kinsoku/>
              <w:wordWrap/>
              <w:overflowPunct/>
              <w:topLinePunct w:val="0"/>
              <w:autoSpaceDE/>
              <w:autoSpaceDN/>
              <w:bidi w:val="0"/>
              <w:adjustRightInd/>
              <w:spacing w:line="600" w:lineRule="exact"/>
              <w:ind w:left="0" w:leftChars="0"/>
              <w:textAlignment w:val="auto"/>
              <w:rPr>
                <w:rFonts w:ascii="仿宋" w:hAnsi="仿宋" w:eastAsia="仿宋" w:cs="仿宋_GB2312"/>
                <w:sz w:val="28"/>
                <w:szCs w:val="28"/>
              </w:rPr>
            </w:pPr>
            <w:r>
              <w:rPr>
                <w:rFonts w:hint="eastAsia" w:ascii="仿宋" w:hAnsi="仿宋" w:eastAsia="仿宋" w:cs="仿宋_GB2312"/>
                <w:sz w:val="28"/>
                <w:szCs w:val="28"/>
              </w:rPr>
              <w:t>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5" w:hRule="atLeast"/>
          <w:jc w:val="center"/>
        </w:trPr>
        <w:tc>
          <w:tcPr>
            <w:tcW w:w="8774" w:type="dxa"/>
            <w:gridSpan w:val="4"/>
            <w:vAlign w:val="top"/>
          </w:tcPr>
          <w:p>
            <w:pPr>
              <w:keepNext w:val="0"/>
              <w:keepLines w:val="0"/>
              <w:pageBreakBefore w:val="0"/>
              <w:kinsoku/>
              <w:wordWrap/>
              <w:overflowPunct/>
              <w:topLinePunct w:val="0"/>
              <w:autoSpaceDE/>
              <w:autoSpaceDN/>
              <w:bidi w:val="0"/>
              <w:adjustRightInd/>
              <w:spacing w:line="600" w:lineRule="exact"/>
              <w:ind w:left="0" w:leftChars="0"/>
              <w:textAlignment w:val="auto"/>
              <w:rPr>
                <w:rFonts w:ascii="仿宋" w:hAnsi="仿宋" w:eastAsia="仿宋" w:cs="仿宋_GB2312"/>
                <w:sz w:val="28"/>
                <w:szCs w:val="28"/>
              </w:rPr>
            </w:pPr>
            <w:r>
              <w:rPr>
                <w:rFonts w:hint="eastAsia" w:ascii="仿宋" w:hAnsi="仿宋" w:eastAsia="仿宋" w:cs="仿宋_GB2312"/>
                <w:sz w:val="28"/>
                <w:szCs w:val="28"/>
              </w:rPr>
              <w:t>我单位承诺该申请已经过慎重考虑，以上信息真实有效。</w:t>
            </w:r>
          </w:p>
          <w:p>
            <w:pPr>
              <w:keepNext w:val="0"/>
              <w:keepLines w:val="0"/>
              <w:pageBreakBefore w:val="0"/>
              <w:kinsoku/>
              <w:wordWrap/>
              <w:overflowPunct/>
              <w:topLinePunct w:val="0"/>
              <w:autoSpaceDE/>
              <w:autoSpaceDN/>
              <w:bidi w:val="0"/>
              <w:adjustRightInd/>
              <w:spacing w:line="600" w:lineRule="exact"/>
              <w:ind w:left="0" w:leftChars="0" w:firstLine="4480" w:firstLineChars="1600"/>
              <w:textAlignment w:val="auto"/>
              <w:rPr>
                <w:rFonts w:ascii="仿宋" w:hAnsi="仿宋" w:eastAsia="仿宋" w:cs="仿宋_GB2312"/>
                <w:sz w:val="28"/>
                <w:szCs w:val="28"/>
              </w:rPr>
            </w:pPr>
            <w:r>
              <w:rPr>
                <w:rFonts w:hint="eastAsia" w:ascii="仿宋" w:hAnsi="仿宋" w:eastAsia="仿宋" w:cs="仿宋_GB2312"/>
                <w:sz w:val="28"/>
                <w:szCs w:val="28"/>
              </w:rPr>
              <w:t>经办人：</w:t>
            </w:r>
          </w:p>
          <w:p>
            <w:pPr>
              <w:keepNext w:val="0"/>
              <w:keepLines w:val="0"/>
              <w:pageBreakBefore w:val="0"/>
              <w:kinsoku/>
              <w:wordWrap/>
              <w:overflowPunct/>
              <w:topLinePunct w:val="0"/>
              <w:autoSpaceDE/>
              <w:autoSpaceDN/>
              <w:bidi w:val="0"/>
              <w:adjustRightInd/>
              <w:spacing w:line="600" w:lineRule="exact"/>
              <w:ind w:left="0" w:leftChars="0" w:firstLine="4200" w:firstLineChars="1500"/>
              <w:textAlignment w:val="auto"/>
              <w:rPr>
                <w:rFonts w:ascii="仿宋" w:hAnsi="仿宋" w:eastAsia="仿宋" w:cs="仿宋_GB2312"/>
                <w:sz w:val="28"/>
                <w:szCs w:val="28"/>
              </w:rPr>
            </w:pPr>
            <w:r>
              <w:rPr>
                <w:rFonts w:hint="eastAsia" w:ascii="仿宋" w:hAnsi="仿宋" w:eastAsia="仿宋" w:cs="仿宋_GB2312"/>
                <w:sz w:val="28"/>
                <w:szCs w:val="28"/>
              </w:rPr>
              <w:t>联系电话：</w:t>
            </w:r>
          </w:p>
          <w:p>
            <w:pPr>
              <w:keepNext w:val="0"/>
              <w:keepLines w:val="0"/>
              <w:pageBreakBefore w:val="0"/>
              <w:kinsoku/>
              <w:wordWrap/>
              <w:overflowPunct/>
              <w:topLinePunct w:val="0"/>
              <w:autoSpaceDE/>
              <w:autoSpaceDN/>
              <w:bidi w:val="0"/>
              <w:adjustRightInd/>
              <w:spacing w:line="600" w:lineRule="exact"/>
              <w:ind w:left="0" w:leftChars="0" w:firstLine="3360" w:firstLineChars="1200"/>
              <w:textAlignment w:val="auto"/>
              <w:rPr>
                <w:rFonts w:ascii="仿宋" w:hAnsi="仿宋" w:eastAsia="仿宋" w:cs="仿宋_GB2312"/>
                <w:sz w:val="28"/>
                <w:szCs w:val="28"/>
              </w:rPr>
            </w:pPr>
            <w:r>
              <w:rPr>
                <w:rFonts w:hint="eastAsia" w:ascii="仿宋" w:hAnsi="仿宋" w:eastAsia="仿宋" w:cs="仿宋_GB2312"/>
                <w:sz w:val="28"/>
                <w:szCs w:val="28"/>
              </w:rPr>
              <w:t>申请单位（盖章）：</w:t>
            </w:r>
          </w:p>
          <w:p>
            <w:pPr>
              <w:keepNext w:val="0"/>
              <w:keepLines w:val="0"/>
              <w:pageBreakBefore w:val="0"/>
              <w:kinsoku/>
              <w:wordWrap/>
              <w:overflowPunct/>
              <w:topLinePunct w:val="0"/>
              <w:autoSpaceDE/>
              <w:autoSpaceDN/>
              <w:bidi w:val="0"/>
              <w:adjustRightInd/>
              <w:spacing w:line="600" w:lineRule="exact"/>
              <w:ind w:left="0" w:leftChars="0"/>
              <w:textAlignment w:val="auto"/>
              <w:rPr>
                <w:rFonts w:ascii="仿宋" w:hAnsi="仿宋" w:eastAsia="仿宋" w:cs="仿宋_GB2312"/>
                <w:sz w:val="28"/>
                <w:szCs w:val="28"/>
              </w:rPr>
            </w:pPr>
            <w:r>
              <w:rPr>
                <w:rFonts w:hint="eastAsia" w:ascii="仿宋" w:hAnsi="仿宋" w:eastAsia="仿宋" w:cs="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3" w:hRule="atLeast"/>
          <w:jc w:val="center"/>
        </w:trPr>
        <w:tc>
          <w:tcPr>
            <w:tcW w:w="8774" w:type="dxa"/>
            <w:gridSpan w:val="4"/>
            <w:vAlign w:val="top"/>
          </w:tcPr>
          <w:p>
            <w:pPr>
              <w:keepNext w:val="0"/>
              <w:keepLines w:val="0"/>
              <w:pageBreakBefore w:val="0"/>
              <w:kinsoku/>
              <w:wordWrap/>
              <w:overflowPunct/>
              <w:topLinePunct w:val="0"/>
              <w:autoSpaceDE/>
              <w:autoSpaceDN/>
              <w:bidi w:val="0"/>
              <w:adjustRightInd/>
              <w:spacing w:line="600" w:lineRule="exact"/>
              <w:ind w:left="0" w:leftChars="0"/>
              <w:textAlignment w:val="auto"/>
              <w:rPr>
                <w:rFonts w:ascii="仿宋" w:hAnsi="仿宋" w:eastAsia="仿宋" w:cs="仿宋_GB2312"/>
                <w:szCs w:val="21"/>
              </w:rPr>
            </w:pPr>
            <w:r>
              <w:rPr>
                <w:rFonts w:hint="eastAsia" w:ascii="仿宋" w:hAnsi="仿宋" w:eastAsia="仿宋" w:cs="仿宋_GB2312"/>
                <w:sz w:val="28"/>
                <w:szCs w:val="28"/>
              </w:rPr>
              <w:t>福州市公共资源交易服务中心审核意见:</w:t>
            </w:r>
          </w:p>
          <w:p>
            <w:pPr>
              <w:keepNext w:val="0"/>
              <w:keepLines w:val="0"/>
              <w:pageBreakBefore w:val="0"/>
              <w:kinsoku/>
              <w:wordWrap/>
              <w:overflowPunct/>
              <w:topLinePunct w:val="0"/>
              <w:autoSpaceDE/>
              <w:autoSpaceDN/>
              <w:bidi w:val="0"/>
              <w:adjustRightInd/>
              <w:spacing w:line="600" w:lineRule="exact"/>
              <w:ind w:left="0" w:leftChars="0"/>
              <w:textAlignment w:val="auto"/>
              <w:rPr>
                <w:rFonts w:hint="eastAsia" w:ascii="仿宋" w:hAnsi="仿宋" w:eastAsia="仿宋" w:cs="仿宋_GB2312"/>
                <w:sz w:val="28"/>
                <w:szCs w:val="28"/>
              </w:rPr>
            </w:pPr>
          </w:p>
          <w:p>
            <w:pPr>
              <w:keepNext w:val="0"/>
              <w:keepLines w:val="0"/>
              <w:pageBreakBefore w:val="0"/>
              <w:kinsoku/>
              <w:wordWrap/>
              <w:overflowPunct/>
              <w:topLinePunct w:val="0"/>
              <w:autoSpaceDE/>
              <w:autoSpaceDN/>
              <w:bidi w:val="0"/>
              <w:adjustRightInd/>
              <w:spacing w:line="600" w:lineRule="exact"/>
              <w:ind w:left="0" w:leftChars="0"/>
              <w:textAlignment w:val="auto"/>
              <w:rPr>
                <w:rFonts w:ascii="仿宋" w:hAnsi="仿宋" w:eastAsia="仿宋" w:cs="仿宋_GB2312"/>
                <w:sz w:val="28"/>
                <w:szCs w:val="28"/>
              </w:rPr>
            </w:pPr>
            <w:r>
              <w:rPr>
                <w:rFonts w:hint="eastAsia" w:ascii="仿宋" w:hAnsi="仿宋" w:eastAsia="仿宋" w:cs="仿宋_GB2312"/>
                <w:sz w:val="28"/>
                <w:szCs w:val="28"/>
              </w:rPr>
              <w:t>负责人：            审核：             经办：</w:t>
            </w:r>
          </w:p>
          <w:p>
            <w:pPr>
              <w:keepNext w:val="0"/>
              <w:keepLines w:val="0"/>
              <w:pageBreakBefore w:val="0"/>
              <w:kinsoku/>
              <w:wordWrap/>
              <w:overflowPunct/>
              <w:topLinePunct w:val="0"/>
              <w:autoSpaceDE/>
              <w:autoSpaceDN/>
              <w:bidi w:val="0"/>
              <w:adjustRightInd/>
              <w:spacing w:line="600" w:lineRule="exact"/>
              <w:ind w:left="0" w:leftChars="0"/>
              <w:textAlignment w:val="auto"/>
              <w:rPr>
                <w:rFonts w:ascii="仿宋" w:hAnsi="仿宋" w:eastAsia="仿宋" w:cs="仿宋_GB2312"/>
                <w:sz w:val="28"/>
                <w:szCs w:val="28"/>
              </w:rPr>
            </w:pPr>
            <w:r>
              <w:rPr>
                <w:rFonts w:hint="eastAsia" w:ascii="仿宋" w:hAnsi="仿宋" w:eastAsia="仿宋" w:cs="仿宋_GB2312"/>
                <w:sz w:val="28"/>
                <w:szCs w:val="28"/>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1"/>
        <w:right w:val="none" w:color="auto" w:sz="0" w:space="0"/>
        <w:between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9333BD"/>
    <w:multiLevelType w:val="singleLevel"/>
    <w:tmpl w:val="999333BD"/>
    <w:lvl w:ilvl="0" w:tentative="0">
      <w:start w:val="1"/>
      <w:numFmt w:val="decimal"/>
      <w:suff w:val="nothing"/>
      <w:lvlText w:val="%1、"/>
      <w:lvlJc w:val="left"/>
    </w:lvl>
  </w:abstractNum>
  <w:abstractNum w:abstractNumId="1">
    <w:nsid w:val="D8AF6332"/>
    <w:multiLevelType w:val="singleLevel"/>
    <w:tmpl w:val="D8AF6332"/>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01388B"/>
    <w:rsid w:val="0E01388B"/>
    <w:rsid w:val="471D5E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0"/>
    <w:pPr>
      <w:ind w:firstLine="420" w:firstLineChars="200"/>
    </w:pPr>
    <w:rPr>
      <w:rFonts w:hint="eastAsia" w:ascii="Times New Roman" w:hAnsi="Times New Roman"/>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2020-07-01T02:43:00Z</dcterms:created>
  <dc:creator>December</dc:creator>
  <cp:lastModifiedBy>December</cp:lastModifiedBy>
  <dcterms:modified xsi:type="dcterms:W3CDTF">2020-07-01T02:51:38Z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