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E9" w:rsidRDefault="00846AE9" w:rsidP="00846AE9">
      <w:pPr>
        <w:jc w:val="center"/>
        <w:rPr>
          <w:rFonts w:ascii="微软雅黑" w:eastAsia="微软雅黑" w:hAnsi="微软雅黑"/>
          <w:b/>
          <w:bCs/>
          <w:sz w:val="44"/>
          <w:szCs w:val="44"/>
        </w:rPr>
      </w:pPr>
      <w:r>
        <w:rPr>
          <w:rFonts w:ascii="微软雅黑" w:eastAsia="微软雅黑" w:hAnsi="微软雅黑" w:hint="eastAsia"/>
          <w:b/>
          <w:bCs/>
          <w:sz w:val="44"/>
          <w:szCs w:val="44"/>
        </w:rPr>
        <w:t>马尾</w:t>
      </w:r>
      <w:r w:rsidRPr="00B85736">
        <w:rPr>
          <w:rFonts w:ascii="微软雅黑" w:eastAsia="微软雅黑" w:hAnsi="微软雅黑" w:hint="eastAsia"/>
          <w:b/>
          <w:bCs/>
          <w:sz w:val="44"/>
          <w:szCs w:val="44"/>
        </w:rPr>
        <w:t>区公共资源交易中心投标保证金</w:t>
      </w:r>
    </w:p>
    <w:p w:rsidR="00062B8C" w:rsidRDefault="00846AE9" w:rsidP="00846AE9">
      <w:pPr>
        <w:jc w:val="center"/>
        <w:rPr>
          <w:rFonts w:ascii="微软雅黑" w:eastAsia="微软雅黑" w:hAnsi="微软雅黑"/>
          <w:b/>
          <w:bCs/>
          <w:sz w:val="44"/>
          <w:szCs w:val="44"/>
        </w:rPr>
      </w:pPr>
      <w:r w:rsidRPr="00B85736">
        <w:rPr>
          <w:rFonts w:ascii="微软雅黑" w:eastAsia="微软雅黑" w:hAnsi="微软雅黑" w:hint="eastAsia"/>
          <w:b/>
          <w:bCs/>
          <w:sz w:val="44"/>
          <w:szCs w:val="44"/>
        </w:rPr>
        <w:t>管理制度</w:t>
      </w:r>
      <w:r w:rsidR="00A7543D">
        <w:rPr>
          <w:rFonts w:ascii="微软雅黑" w:eastAsia="微软雅黑" w:hAnsi="微软雅黑" w:hint="eastAsia"/>
          <w:b/>
          <w:bCs/>
          <w:sz w:val="44"/>
          <w:szCs w:val="44"/>
        </w:rPr>
        <w:t>（试行）</w:t>
      </w:r>
    </w:p>
    <w:p w:rsidR="00846AE9" w:rsidRPr="003531DC" w:rsidRDefault="00846AE9" w:rsidP="00846AE9">
      <w:pPr>
        <w:pStyle w:val="a5"/>
        <w:ind w:firstLine="567"/>
        <w:rPr>
          <w:sz w:val="28"/>
          <w:szCs w:val="28"/>
        </w:rPr>
      </w:pPr>
      <w:r w:rsidRPr="003531DC">
        <w:rPr>
          <w:rFonts w:hint="eastAsia"/>
          <w:sz w:val="28"/>
          <w:szCs w:val="28"/>
        </w:rPr>
        <w:t>为规范投标保证金管理，确保投标保证金的安全提交和及时退还，切实保障公共资源交易健康发展，根据《招标投标法》、《政府采购法》、《招标投标法实施条例》及市有关规定，制定本制度。</w:t>
      </w:r>
    </w:p>
    <w:p w:rsidR="00846AE9" w:rsidRPr="003531DC" w:rsidRDefault="00846AE9" w:rsidP="00846AE9">
      <w:pPr>
        <w:pStyle w:val="a5"/>
        <w:ind w:firstLine="567"/>
        <w:rPr>
          <w:sz w:val="28"/>
          <w:szCs w:val="28"/>
        </w:rPr>
      </w:pPr>
      <w:r w:rsidRPr="003531DC">
        <w:rPr>
          <w:rFonts w:hint="eastAsia"/>
          <w:sz w:val="28"/>
          <w:szCs w:val="28"/>
        </w:rPr>
        <w:t>  第一条  投标保证金实行统一管理、集中收取的原则，凡在区公共资源交易中心实施的工程建设、政府采购项目招标采购及其他公共资源交易均应遵守本制度。</w:t>
      </w:r>
    </w:p>
    <w:p w:rsidR="00846AE9" w:rsidRPr="003531DC" w:rsidRDefault="00846AE9" w:rsidP="00846AE9">
      <w:pPr>
        <w:pStyle w:val="a5"/>
        <w:ind w:firstLineChars="400" w:firstLine="1120"/>
        <w:rPr>
          <w:sz w:val="28"/>
          <w:szCs w:val="28"/>
        </w:rPr>
      </w:pPr>
      <w:r w:rsidRPr="003531DC">
        <w:rPr>
          <w:rFonts w:hint="eastAsia"/>
          <w:sz w:val="28"/>
          <w:szCs w:val="28"/>
        </w:rPr>
        <w:t>第二条    投标保证金的交纳</w:t>
      </w:r>
    </w:p>
    <w:p w:rsidR="00846AE9" w:rsidRPr="003531DC" w:rsidRDefault="00846AE9" w:rsidP="00846AE9">
      <w:pPr>
        <w:widowControl/>
        <w:ind w:firstLineChars="200" w:firstLine="560"/>
        <w:jc w:val="left"/>
        <w:rPr>
          <w:rFonts w:ascii="宋体" w:hAnsi="宋体" w:cs="宋体"/>
          <w:kern w:val="0"/>
          <w:sz w:val="28"/>
          <w:szCs w:val="28"/>
        </w:rPr>
      </w:pPr>
      <w:r w:rsidRPr="003531DC">
        <w:rPr>
          <w:rFonts w:ascii="宋体" w:hAnsi="宋体" w:cs="宋体" w:hint="eastAsia"/>
          <w:kern w:val="0"/>
          <w:sz w:val="28"/>
          <w:szCs w:val="28"/>
        </w:rPr>
        <w:t>（一）投标人应按招标文件要求和有关规定，将投标保证金在到帐截止时间前转入马尾区公共资源交易中心保证金</w:t>
      </w:r>
      <w:proofErr w:type="gramStart"/>
      <w:r w:rsidRPr="003531DC">
        <w:rPr>
          <w:rFonts w:ascii="宋体" w:hAnsi="宋体" w:cs="宋体" w:hint="eastAsia"/>
          <w:kern w:val="0"/>
          <w:sz w:val="28"/>
          <w:szCs w:val="28"/>
        </w:rPr>
        <w:t>帐户</w:t>
      </w:r>
      <w:proofErr w:type="gramEnd"/>
      <w:r w:rsidRPr="003531DC">
        <w:rPr>
          <w:rFonts w:ascii="宋体" w:hAnsi="宋体" w:cs="宋体" w:hint="eastAsia"/>
          <w:kern w:val="0"/>
          <w:sz w:val="28"/>
          <w:szCs w:val="28"/>
        </w:rPr>
        <w:t>。保证金交纳只采用银行</w:t>
      </w:r>
      <w:proofErr w:type="gramStart"/>
      <w:r w:rsidRPr="003531DC">
        <w:rPr>
          <w:rFonts w:ascii="宋体" w:hAnsi="宋体" w:cs="宋体" w:hint="eastAsia"/>
          <w:kern w:val="0"/>
          <w:sz w:val="28"/>
          <w:szCs w:val="28"/>
        </w:rPr>
        <w:t>转帐</w:t>
      </w:r>
      <w:proofErr w:type="gramEnd"/>
      <w:r w:rsidRPr="003531DC">
        <w:rPr>
          <w:rFonts w:ascii="宋体" w:hAnsi="宋体" w:cs="宋体" w:hint="eastAsia"/>
          <w:kern w:val="0"/>
          <w:sz w:val="28"/>
          <w:szCs w:val="28"/>
        </w:rPr>
        <w:t>方式，一律不允许交纳现金，建设工程必须是投标人基本银行账户转入保证金专户。</w:t>
      </w:r>
    </w:p>
    <w:p w:rsidR="00846AE9" w:rsidRPr="003531DC" w:rsidRDefault="00846AE9" w:rsidP="00846AE9">
      <w:pPr>
        <w:widowControl/>
        <w:ind w:firstLineChars="200" w:firstLine="560"/>
        <w:jc w:val="left"/>
        <w:rPr>
          <w:rFonts w:ascii="宋体" w:hAnsi="宋体" w:cs="宋体"/>
          <w:kern w:val="0"/>
          <w:sz w:val="28"/>
          <w:szCs w:val="28"/>
        </w:rPr>
      </w:pPr>
      <w:r w:rsidRPr="003531DC">
        <w:rPr>
          <w:rFonts w:ascii="宋体" w:hAnsi="宋体" w:cs="宋体" w:hint="eastAsia"/>
          <w:kern w:val="0"/>
          <w:sz w:val="28"/>
          <w:szCs w:val="28"/>
        </w:rPr>
        <w:t>（二）投标人在交纳投标保证金时，应做到</w:t>
      </w:r>
      <w:proofErr w:type="gramStart"/>
      <w:r w:rsidRPr="003531DC">
        <w:rPr>
          <w:rFonts w:ascii="宋体" w:hAnsi="宋体" w:cs="宋体" w:hint="eastAsia"/>
          <w:kern w:val="0"/>
          <w:sz w:val="28"/>
          <w:szCs w:val="28"/>
        </w:rPr>
        <w:t>一</w:t>
      </w:r>
      <w:proofErr w:type="gramEnd"/>
      <w:r w:rsidRPr="003531DC">
        <w:rPr>
          <w:rFonts w:ascii="宋体" w:hAnsi="宋体" w:cs="宋体" w:hint="eastAsia"/>
          <w:kern w:val="0"/>
          <w:sz w:val="28"/>
          <w:szCs w:val="28"/>
        </w:rPr>
        <w:t>项目一标段</w:t>
      </w:r>
      <w:proofErr w:type="gramStart"/>
      <w:r w:rsidRPr="003531DC">
        <w:rPr>
          <w:rFonts w:ascii="宋体" w:hAnsi="宋体" w:cs="宋体" w:hint="eastAsia"/>
          <w:kern w:val="0"/>
          <w:sz w:val="28"/>
          <w:szCs w:val="28"/>
        </w:rPr>
        <w:t>一</w:t>
      </w:r>
      <w:proofErr w:type="gramEnd"/>
      <w:r w:rsidRPr="003531DC">
        <w:rPr>
          <w:rFonts w:ascii="宋体" w:hAnsi="宋体" w:cs="宋体" w:hint="eastAsia"/>
          <w:kern w:val="0"/>
          <w:sz w:val="28"/>
          <w:szCs w:val="28"/>
        </w:rPr>
        <w:t>交纳，两个及以上项目（标段）不能共同交纳。</w:t>
      </w:r>
    </w:p>
    <w:p w:rsidR="00A7266D" w:rsidRDefault="00846AE9" w:rsidP="00846AE9">
      <w:pPr>
        <w:widowControl/>
        <w:ind w:firstLineChars="200" w:firstLine="560"/>
        <w:jc w:val="left"/>
        <w:rPr>
          <w:rFonts w:ascii="宋体" w:hAnsi="宋体" w:cs="宋体"/>
          <w:kern w:val="0"/>
          <w:sz w:val="28"/>
          <w:szCs w:val="28"/>
        </w:rPr>
      </w:pPr>
      <w:r w:rsidRPr="003531DC">
        <w:rPr>
          <w:rFonts w:ascii="宋体" w:hAnsi="宋体" w:cs="宋体" w:hint="eastAsia"/>
          <w:kern w:val="0"/>
          <w:sz w:val="28"/>
          <w:szCs w:val="28"/>
        </w:rPr>
        <w:t>（三）投标人在交纳</w:t>
      </w:r>
      <w:r w:rsidR="003600DA">
        <w:rPr>
          <w:rFonts w:ascii="宋体" w:hAnsi="宋体" w:cs="宋体" w:hint="eastAsia"/>
          <w:kern w:val="0"/>
          <w:sz w:val="28"/>
          <w:szCs w:val="28"/>
        </w:rPr>
        <w:t>建设工程</w:t>
      </w:r>
      <w:r w:rsidRPr="003531DC">
        <w:rPr>
          <w:rFonts w:ascii="宋体" w:hAnsi="宋体" w:cs="宋体" w:hint="eastAsia"/>
          <w:kern w:val="0"/>
          <w:sz w:val="28"/>
          <w:szCs w:val="28"/>
        </w:rPr>
        <w:t>投标保证金时，请务必在摘要栏中注明本投标项目的投标编号，否则不具备投标资格。</w:t>
      </w:r>
    </w:p>
    <w:p w:rsidR="00846AE9" w:rsidRPr="003531DC" w:rsidRDefault="00846AE9" w:rsidP="00846AE9">
      <w:pPr>
        <w:widowControl/>
        <w:ind w:firstLineChars="200" w:firstLine="560"/>
        <w:jc w:val="left"/>
        <w:rPr>
          <w:rFonts w:ascii="宋体" w:hAnsi="宋体" w:cs="宋体"/>
          <w:kern w:val="0"/>
          <w:sz w:val="28"/>
          <w:szCs w:val="28"/>
        </w:rPr>
      </w:pPr>
      <w:r w:rsidRPr="003531DC">
        <w:rPr>
          <w:rFonts w:ascii="宋体" w:hAnsi="宋体" w:cs="宋体" w:hint="eastAsia"/>
          <w:kern w:val="0"/>
          <w:sz w:val="28"/>
          <w:szCs w:val="28"/>
        </w:rPr>
        <w:t>（四）投标保证金以到达保证金</w:t>
      </w:r>
      <w:proofErr w:type="gramStart"/>
      <w:r w:rsidRPr="003531DC">
        <w:rPr>
          <w:rFonts w:ascii="宋体" w:hAnsi="宋体" w:cs="宋体" w:hint="eastAsia"/>
          <w:kern w:val="0"/>
          <w:sz w:val="28"/>
          <w:szCs w:val="28"/>
        </w:rPr>
        <w:t>帐户</w:t>
      </w:r>
      <w:proofErr w:type="gramEnd"/>
      <w:r w:rsidRPr="003531DC">
        <w:rPr>
          <w:rFonts w:ascii="宋体" w:hAnsi="宋体" w:cs="宋体" w:hint="eastAsia"/>
          <w:kern w:val="0"/>
          <w:sz w:val="28"/>
          <w:szCs w:val="28"/>
        </w:rPr>
        <w:t>内的时间为准，投标人应充分考虑投标保证金汇（转）款手续办理时间、资金在途时间等，确保投标保证金按招标文件规定的时间到达保证金</w:t>
      </w:r>
      <w:proofErr w:type="gramStart"/>
      <w:r w:rsidRPr="003531DC">
        <w:rPr>
          <w:rFonts w:ascii="宋体" w:hAnsi="宋体" w:cs="宋体" w:hint="eastAsia"/>
          <w:kern w:val="0"/>
          <w:sz w:val="28"/>
          <w:szCs w:val="28"/>
        </w:rPr>
        <w:t>帐户</w:t>
      </w:r>
      <w:proofErr w:type="gramEnd"/>
      <w:r w:rsidRPr="003531DC">
        <w:rPr>
          <w:rFonts w:ascii="宋体" w:hAnsi="宋体" w:cs="宋体" w:hint="eastAsia"/>
          <w:kern w:val="0"/>
          <w:sz w:val="28"/>
          <w:szCs w:val="28"/>
        </w:rPr>
        <w:t>。</w:t>
      </w:r>
    </w:p>
    <w:p w:rsidR="00846AE9" w:rsidRPr="003531DC" w:rsidRDefault="00846AE9" w:rsidP="00846AE9">
      <w:pPr>
        <w:pStyle w:val="a5"/>
        <w:ind w:firstLineChars="400" w:firstLine="1120"/>
        <w:rPr>
          <w:sz w:val="28"/>
          <w:szCs w:val="28"/>
        </w:rPr>
      </w:pPr>
      <w:r w:rsidRPr="003531DC">
        <w:rPr>
          <w:rFonts w:hint="eastAsia"/>
          <w:sz w:val="28"/>
          <w:szCs w:val="28"/>
        </w:rPr>
        <w:lastRenderedPageBreak/>
        <w:t>第三条    投标保证金的退还</w:t>
      </w:r>
    </w:p>
    <w:p w:rsidR="00846AE9" w:rsidRPr="003531DC" w:rsidRDefault="00F25F08" w:rsidP="00846AE9">
      <w:pPr>
        <w:widowControl/>
        <w:ind w:firstLineChars="200" w:firstLine="560"/>
        <w:jc w:val="left"/>
        <w:rPr>
          <w:rFonts w:ascii="宋体" w:hAnsi="宋体" w:cs="宋体"/>
          <w:kern w:val="0"/>
          <w:sz w:val="28"/>
          <w:szCs w:val="28"/>
        </w:rPr>
      </w:pPr>
      <w:r w:rsidRPr="003531DC">
        <w:rPr>
          <w:rFonts w:ascii="宋体" w:hAnsi="宋体" w:cs="宋体" w:hint="eastAsia"/>
          <w:kern w:val="0"/>
          <w:sz w:val="28"/>
          <w:szCs w:val="28"/>
        </w:rPr>
        <w:t>（一）</w:t>
      </w:r>
      <w:r w:rsidR="00A7266D">
        <w:rPr>
          <w:rFonts w:ascii="宋体" w:hAnsi="宋体" w:cs="宋体" w:hint="eastAsia"/>
          <w:kern w:val="0"/>
          <w:sz w:val="28"/>
          <w:szCs w:val="28"/>
        </w:rPr>
        <w:t>对于非中标人，在</w:t>
      </w:r>
      <w:r>
        <w:rPr>
          <w:rFonts w:ascii="宋体" w:hAnsi="宋体" w:cs="宋体" w:hint="eastAsia"/>
          <w:kern w:val="0"/>
          <w:sz w:val="28"/>
          <w:szCs w:val="28"/>
        </w:rPr>
        <w:t>公示期满后由代理公司</w:t>
      </w:r>
      <w:r w:rsidR="00A7266D">
        <w:rPr>
          <w:rFonts w:ascii="宋体" w:hAnsi="宋体" w:cs="宋体" w:hint="eastAsia"/>
          <w:kern w:val="0"/>
          <w:sz w:val="28"/>
          <w:szCs w:val="28"/>
        </w:rPr>
        <w:t>和招标人</w:t>
      </w:r>
      <w:r w:rsidR="00846AE9" w:rsidRPr="003531DC">
        <w:rPr>
          <w:rFonts w:ascii="宋体" w:hAnsi="宋体" w:cs="宋体" w:hint="eastAsia"/>
          <w:kern w:val="0"/>
          <w:sz w:val="28"/>
          <w:szCs w:val="28"/>
        </w:rPr>
        <w:t>提交未中标单位投标保证金退还</w:t>
      </w:r>
      <w:r>
        <w:rPr>
          <w:rFonts w:ascii="宋体" w:hAnsi="宋体" w:cs="宋体" w:hint="eastAsia"/>
          <w:kern w:val="0"/>
          <w:sz w:val="28"/>
          <w:szCs w:val="28"/>
        </w:rPr>
        <w:t>通知书</w:t>
      </w:r>
      <w:r w:rsidR="00846AE9" w:rsidRPr="003531DC">
        <w:rPr>
          <w:rFonts w:ascii="宋体" w:hAnsi="宋体" w:cs="宋体" w:hint="eastAsia"/>
          <w:kern w:val="0"/>
          <w:sz w:val="28"/>
          <w:szCs w:val="28"/>
        </w:rPr>
        <w:t>，交予保证金专管员按原账号原渠道予以退还。对于中标单位，</w:t>
      </w:r>
      <w:r w:rsidR="00A7266D">
        <w:rPr>
          <w:rFonts w:ascii="宋体" w:hAnsi="宋体" w:cs="宋体" w:hint="eastAsia"/>
          <w:kern w:val="0"/>
          <w:sz w:val="28"/>
          <w:szCs w:val="28"/>
        </w:rPr>
        <w:t>在</w:t>
      </w:r>
      <w:proofErr w:type="gramStart"/>
      <w:r w:rsidR="00A7266D">
        <w:rPr>
          <w:rFonts w:ascii="宋体" w:hAnsi="宋体" w:cs="宋体" w:hint="eastAsia"/>
          <w:kern w:val="0"/>
          <w:sz w:val="28"/>
          <w:szCs w:val="28"/>
        </w:rPr>
        <w:t>签定</w:t>
      </w:r>
      <w:proofErr w:type="gramEnd"/>
      <w:r w:rsidR="00A7266D">
        <w:rPr>
          <w:rFonts w:ascii="宋体" w:hAnsi="宋体" w:cs="宋体" w:hint="eastAsia"/>
          <w:kern w:val="0"/>
          <w:sz w:val="28"/>
          <w:szCs w:val="28"/>
        </w:rPr>
        <w:t>项目合同后</w:t>
      </w:r>
      <w:r w:rsidR="00846AE9" w:rsidRPr="003531DC">
        <w:rPr>
          <w:rFonts w:ascii="宋体" w:hAnsi="宋体" w:cs="宋体" w:hint="eastAsia"/>
          <w:kern w:val="0"/>
          <w:sz w:val="28"/>
          <w:szCs w:val="28"/>
        </w:rPr>
        <w:t>由</w:t>
      </w:r>
      <w:r w:rsidR="00A7266D">
        <w:rPr>
          <w:rFonts w:ascii="宋体" w:hAnsi="宋体" w:cs="宋体" w:hint="eastAsia"/>
          <w:kern w:val="0"/>
          <w:sz w:val="28"/>
          <w:szCs w:val="28"/>
        </w:rPr>
        <w:t>代理公司和招标人提交</w:t>
      </w:r>
      <w:r w:rsidR="00846AE9" w:rsidRPr="003531DC">
        <w:rPr>
          <w:rFonts w:ascii="宋体" w:hAnsi="宋体" w:cs="宋体" w:hint="eastAsia"/>
          <w:kern w:val="0"/>
          <w:sz w:val="28"/>
          <w:szCs w:val="28"/>
        </w:rPr>
        <w:t>保证金退还</w:t>
      </w:r>
      <w:r w:rsidR="00A7266D">
        <w:rPr>
          <w:rFonts w:ascii="宋体" w:hAnsi="宋体" w:cs="宋体" w:hint="eastAsia"/>
          <w:kern w:val="0"/>
          <w:sz w:val="28"/>
          <w:szCs w:val="28"/>
        </w:rPr>
        <w:t>通知书</w:t>
      </w:r>
      <w:r w:rsidR="00846AE9" w:rsidRPr="003531DC">
        <w:rPr>
          <w:rFonts w:ascii="宋体" w:hAnsi="宋体" w:cs="宋体" w:hint="eastAsia"/>
          <w:kern w:val="0"/>
          <w:sz w:val="28"/>
          <w:szCs w:val="28"/>
        </w:rPr>
        <w:t>，交予保证金专管员办理退还手续。</w:t>
      </w:r>
    </w:p>
    <w:p w:rsidR="00846AE9" w:rsidRDefault="00846AE9" w:rsidP="00846AE9">
      <w:pPr>
        <w:widowControl/>
        <w:ind w:firstLineChars="200" w:firstLine="560"/>
        <w:jc w:val="left"/>
        <w:rPr>
          <w:rFonts w:ascii="宋体" w:hAnsi="宋体" w:cs="宋体"/>
          <w:kern w:val="0"/>
          <w:sz w:val="28"/>
          <w:szCs w:val="28"/>
        </w:rPr>
      </w:pPr>
      <w:r w:rsidRPr="003531DC">
        <w:rPr>
          <w:rFonts w:ascii="宋体" w:hAnsi="宋体" w:cs="宋体" w:hint="eastAsia"/>
          <w:kern w:val="0"/>
          <w:sz w:val="28"/>
          <w:szCs w:val="28"/>
        </w:rPr>
        <w:t>（</w:t>
      </w:r>
      <w:r w:rsidR="00A7266D">
        <w:rPr>
          <w:rFonts w:ascii="宋体" w:hAnsi="宋体" w:cs="宋体" w:hint="eastAsia"/>
          <w:kern w:val="0"/>
          <w:sz w:val="28"/>
          <w:szCs w:val="28"/>
        </w:rPr>
        <w:t>二</w:t>
      </w:r>
      <w:r w:rsidRPr="003531DC">
        <w:rPr>
          <w:rFonts w:ascii="宋体" w:hAnsi="宋体" w:cs="宋体" w:hint="eastAsia"/>
          <w:kern w:val="0"/>
          <w:sz w:val="28"/>
          <w:szCs w:val="28"/>
        </w:rPr>
        <w:t>）若公司基本账户或账号有变更等情况，应及时</w:t>
      </w:r>
      <w:proofErr w:type="gramStart"/>
      <w:r w:rsidRPr="003531DC">
        <w:rPr>
          <w:rFonts w:ascii="宋体" w:hAnsi="宋体" w:cs="宋体" w:hint="eastAsia"/>
          <w:kern w:val="0"/>
          <w:sz w:val="28"/>
          <w:szCs w:val="28"/>
        </w:rPr>
        <w:t>跟项目</w:t>
      </w:r>
      <w:proofErr w:type="gramEnd"/>
      <w:r w:rsidRPr="003531DC">
        <w:rPr>
          <w:rFonts w:ascii="宋体" w:hAnsi="宋体" w:cs="宋体" w:hint="eastAsia"/>
          <w:kern w:val="0"/>
          <w:sz w:val="28"/>
          <w:szCs w:val="28"/>
        </w:rPr>
        <w:t>负责人联系，并出具变更申请、开户许可证（复印件）等有效证件，保障保证金的正常退还。</w:t>
      </w:r>
    </w:p>
    <w:p w:rsidR="001B606B" w:rsidRDefault="00846AE9" w:rsidP="00A7266D">
      <w:pPr>
        <w:pStyle w:val="a5"/>
        <w:ind w:firstLine="567"/>
        <w:jc w:val="center"/>
        <w:rPr>
          <w:sz w:val="28"/>
          <w:szCs w:val="28"/>
        </w:rPr>
      </w:pPr>
      <w:r w:rsidRPr="003531DC">
        <w:rPr>
          <w:rFonts w:hint="eastAsia"/>
          <w:sz w:val="28"/>
          <w:szCs w:val="28"/>
        </w:rPr>
        <w:t>第</w:t>
      </w:r>
      <w:r w:rsidR="00A7266D">
        <w:rPr>
          <w:rFonts w:hint="eastAsia"/>
          <w:sz w:val="28"/>
          <w:szCs w:val="28"/>
        </w:rPr>
        <w:t>四</w:t>
      </w:r>
      <w:r w:rsidRPr="003531DC">
        <w:rPr>
          <w:rFonts w:hint="eastAsia"/>
          <w:sz w:val="28"/>
          <w:szCs w:val="28"/>
        </w:rPr>
        <w:t>条 </w:t>
      </w:r>
      <w:r w:rsidR="001B606B">
        <w:rPr>
          <w:rFonts w:hint="eastAsia"/>
          <w:sz w:val="28"/>
          <w:szCs w:val="28"/>
        </w:rPr>
        <w:t>保证金管理</w:t>
      </w:r>
    </w:p>
    <w:p w:rsidR="001B606B" w:rsidRDefault="00A7266D" w:rsidP="00A7266D">
      <w:pPr>
        <w:pStyle w:val="a5"/>
        <w:ind w:firstLine="567"/>
        <w:rPr>
          <w:sz w:val="28"/>
          <w:szCs w:val="28"/>
        </w:rPr>
      </w:pPr>
      <w:r w:rsidRPr="003531DC">
        <w:rPr>
          <w:rFonts w:hint="eastAsia"/>
          <w:sz w:val="28"/>
          <w:szCs w:val="28"/>
        </w:rPr>
        <w:t>（一）</w:t>
      </w:r>
      <w:r w:rsidR="00846AE9" w:rsidRPr="003531DC">
        <w:rPr>
          <w:rFonts w:hint="eastAsia"/>
          <w:sz w:val="28"/>
          <w:szCs w:val="28"/>
        </w:rPr>
        <w:t>保证金专管员负责及时登记保证金退还情况，</w:t>
      </w:r>
      <w:r w:rsidR="005C41EF" w:rsidRPr="003531DC">
        <w:rPr>
          <w:rFonts w:hint="eastAsia"/>
          <w:sz w:val="28"/>
          <w:szCs w:val="28"/>
        </w:rPr>
        <w:t>按项目</w:t>
      </w:r>
      <w:proofErr w:type="gramStart"/>
      <w:r w:rsidR="00846AE9" w:rsidRPr="003531DC">
        <w:rPr>
          <w:rFonts w:hint="eastAsia"/>
          <w:sz w:val="28"/>
          <w:szCs w:val="28"/>
        </w:rPr>
        <w:t>制做</w:t>
      </w:r>
      <w:proofErr w:type="gramEnd"/>
      <w:r w:rsidR="00846AE9" w:rsidRPr="003531DC">
        <w:rPr>
          <w:rFonts w:hint="eastAsia"/>
          <w:sz w:val="28"/>
          <w:szCs w:val="28"/>
        </w:rPr>
        <w:t>保证金台帐，清楚反应保证金的收支情况。</w:t>
      </w:r>
      <w:r w:rsidR="001B606B" w:rsidRPr="003531DC">
        <w:rPr>
          <w:rFonts w:hint="eastAsia"/>
          <w:sz w:val="28"/>
          <w:szCs w:val="28"/>
        </w:rPr>
        <w:t>保证金专管员</w:t>
      </w:r>
      <w:r w:rsidR="005C41EF">
        <w:rPr>
          <w:rFonts w:hint="eastAsia"/>
          <w:sz w:val="28"/>
          <w:szCs w:val="28"/>
        </w:rPr>
        <w:t>定期</w:t>
      </w:r>
      <w:r w:rsidR="001B606B" w:rsidRPr="003531DC">
        <w:rPr>
          <w:rFonts w:hint="eastAsia"/>
          <w:sz w:val="28"/>
          <w:szCs w:val="28"/>
        </w:rPr>
        <w:t>对账，确保帐实相符。如</w:t>
      </w:r>
      <w:r w:rsidR="005C41EF">
        <w:rPr>
          <w:rFonts w:hint="eastAsia"/>
          <w:sz w:val="28"/>
          <w:szCs w:val="28"/>
        </w:rPr>
        <w:t>发现</w:t>
      </w:r>
      <w:r w:rsidR="001B606B" w:rsidRPr="003531DC">
        <w:rPr>
          <w:rFonts w:hint="eastAsia"/>
          <w:sz w:val="28"/>
          <w:szCs w:val="28"/>
        </w:rPr>
        <w:t>问题，</w:t>
      </w:r>
      <w:proofErr w:type="gramStart"/>
      <w:r w:rsidR="001B606B" w:rsidRPr="003531DC">
        <w:rPr>
          <w:rFonts w:hint="eastAsia"/>
          <w:sz w:val="28"/>
          <w:szCs w:val="28"/>
        </w:rPr>
        <w:t>需及时报</w:t>
      </w:r>
      <w:proofErr w:type="gramEnd"/>
      <w:r w:rsidR="001B606B" w:rsidRPr="003531DC">
        <w:rPr>
          <w:rFonts w:hint="eastAsia"/>
          <w:sz w:val="28"/>
          <w:szCs w:val="28"/>
        </w:rPr>
        <w:t>交易中心领导并核对处理。</w:t>
      </w:r>
    </w:p>
    <w:p w:rsidR="00846AE9" w:rsidRDefault="00A7266D" w:rsidP="00A7266D">
      <w:pPr>
        <w:pStyle w:val="a5"/>
        <w:ind w:firstLine="567"/>
      </w:pPr>
      <w:r w:rsidRPr="003531DC">
        <w:rPr>
          <w:rFonts w:hint="eastAsia"/>
          <w:sz w:val="28"/>
          <w:szCs w:val="28"/>
        </w:rPr>
        <w:t>（</w:t>
      </w:r>
      <w:r>
        <w:rPr>
          <w:rFonts w:hint="eastAsia"/>
          <w:sz w:val="28"/>
          <w:szCs w:val="28"/>
        </w:rPr>
        <w:t>二</w:t>
      </w:r>
      <w:r w:rsidRPr="003531DC">
        <w:rPr>
          <w:rFonts w:hint="eastAsia"/>
          <w:sz w:val="28"/>
          <w:szCs w:val="28"/>
        </w:rPr>
        <w:t>）</w:t>
      </w:r>
      <w:r w:rsidR="00846AE9" w:rsidRPr="003531DC">
        <w:rPr>
          <w:rFonts w:hint="eastAsia"/>
          <w:sz w:val="28"/>
          <w:szCs w:val="28"/>
        </w:rPr>
        <w:t>保证金进账必须保密，保证金所在银行</w:t>
      </w:r>
      <w:bookmarkStart w:id="0" w:name="_GoBack"/>
      <w:bookmarkEnd w:id="0"/>
      <w:r w:rsidR="00846AE9" w:rsidRPr="003531DC">
        <w:rPr>
          <w:rFonts w:hint="eastAsia"/>
          <w:sz w:val="28"/>
          <w:szCs w:val="28"/>
        </w:rPr>
        <w:t>未经许可，不得向任何单位和个人泄露保证金进账信息。</w:t>
      </w:r>
    </w:p>
    <w:sectPr w:rsidR="00846AE9" w:rsidSect="00A7266D">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65" w:rsidRDefault="00952165" w:rsidP="00846AE9">
      <w:r>
        <w:separator/>
      </w:r>
    </w:p>
  </w:endnote>
  <w:endnote w:type="continuationSeparator" w:id="0">
    <w:p w:rsidR="00952165" w:rsidRDefault="00952165" w:rsidP="0084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65" w:rsidRDefault="00952165" w:rsidP="00846AE9">
      <w:r>
        <w:separator/>
      </w:r>
    </w:p>
  </w:footnote>
  <w:footnote w:type="continuationSeparator" w:id="0">
    <w:p w:rsidR="00952165" w:rsidRDefault="00952165" w:rsidP="00846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2B"/>
    <w:rsid w:val="00062B8C"/>
    <w:rsid w:val="001B606B"/>
    <w:rsid w:val="001F742B"/>
    <w:rsid w:val="003600DA"/>
    <w:rsid w:val="005C41EF"/>
    <w:rsid w:val="00846AE9"/>
    <w:rsid w:val="008C1A6E"/>
    <w:rsid w:val="00952165"/>
    <w:rsid w:val="00A7266D"/>
    <w:rsid w:val="00A7543D"/>
    <w:rsid w:val="00D4649F"/>
    <w:rsid w:val="00DE590A"/>
    <w:rsid w:val="00F2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A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6AE9"/>
    <w:rPr>
      <w:sz w:val="18"/>
      <w:szCs w:val="18"/>
    </w:rPr>
  </w:style>
  <w:style w:type="paragraph" w:styleId="a4">
    <w:name w:val="footer"/>
    <w:basedOn w:val="a"/>
    <w:link w:val="Char0"/>
    <w:uiPriority w:val="99"/>
    <w:unhideWhenUsed/>
    <w:rsid w:val="00846A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6AE9"/>
    <w:rPr>
      <w:sz w:val="18"/>
      <w:szCs w:val="18"/>
    </w:rPr>
  </w:style>
  <w:style w:type="paragraph" w:styleId="a5">
    <w:name w:val="Normal (Web)"/>
    <w:basedOn w:val="a"/>
    <w:uiPriority w:val="99"/>
    <w:rsid w:val="00846AE9"/>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E590A"/>
    <w:rPr>
      <w:sz w:val="18"/>
      <w:szCs w:val="18"/>
    </w:rPr>
  </w:style>
  <w:style w:type="character" w:customStyle="1" w:styleId="Char1">
    <w:name w:val="批注框文本 Char"/>
    <w:basedOn w:val="a0"/>
    <w:link w:val="a6"/>
    <w:uiPriority w:val="99"/>
    <w:semiHidden/>
    <w:rsid w:val="00DE59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A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6AE9"/>
    <w:rPr>
      <w:sz w:val="18"/>
      <w:szCs w:val="18"/>
    </w:rPr>
  </w:style>
  <w:style w:type="paragraph" w:styleId="a4">
    <w:name w:val="footer"/>
    <w:basedOn w:val="a"/>
    <w:link w:val="Char0"/>
    <w:uiPriority w:val="99"/>
    <w:unhideWhenUsed/>
    <w:rsid w:val="00846A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6AE9"/>
    <w:rPr>
      <w:sz w:val="18"/>
      <w:szCs w:val="18"/>
    </w:rPr>
  </w:style>
  <w:style w:type="paragraph" w:styleId="a5">
    <w:name w:val="Normal (Web)"/>
    <w:basedOn w:val="a"/>
    <w:uiPriority w:val="99"/>
    <w:rsid w:val="00846AE9"/>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E590A"/>
    <w:rPr>
      <w:sz w:val="18"/>
      <w:szCs w:val="18"/>
    </w:rPr>
  </w:style>
  <w:style w:type="character" w:customStyle="1" w:styleId="Char1">
    <w:name w:val="批注框文本 Char"/>
    <w:basedOn w:val="a0"/>
    <w:link w:val="a6"/>
    <w:uiPriority w:val="99"/>
    <w:semiHidden/>
    <w:rsid w:val="00DE59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2018-10-09T02:29:00Z</cp:lastPrinted>
  <dcterms:created xsi:type="dcterms:W3CDTF">2018-10-09T01:04:00Z</dcterms:created>
  <dcterms:modified xsi:type="dcterms:W3CDTF">2018-10-12T01:09:00Z</dcterms:modified>
</cp:coreProperties>
</file>