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b/>
          <w:bCs/>
          <w:sz w:val="28"/>
          <w:szCs w:val="28"/>
          <w:lang w:val="en-US" w:eastAsia="zh-CN"/>
        </w:rPr>
      </w:pPr>
      <w:r>
        <w:rPr>
          <w:rFonts w:hint="eastAsia" w:ascii="黑体" w:hAnsi="黑体" w:eastAsia="黑体" w:cs="黑体"/>
          <w:b w:val="0"/>
          <w:bCs w:val="0"/>
          <w:sz w:val="28"/>
          <w:szCs w:val="28"/>
          <w:lang w:val="en-US" w:eastAsia="zh-CN"/>
        </w:rPr>
        <w:t>标前预约场地所需材料：</w:t>
      </w:r>
    </w:p>
    <w:p>
      <w:pPr>
        <w:numPr>
          <w:ilvl w:val="0"/>
          <w:numId w:val="1"/>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监督部门出具的备案函；</w:t>
      </w:r>
    </w:p>
    <w:p>
      <w:pPr>
        <w:numPr>
          <w:ilvl w:val="0"/>
          <w:numId w:val="1"/>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业主单位出具的保证金代收函；</w:t>
      </w:r>
    </w:p>
    <w:p>
      <w:pPr>
        <w:numPr>
          <w:ilvl w:val="0"/>
          <w:numId w:val="1"/>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代理公司人员安排表；</w:t>
      </w:r>
    </w:p>
    <w:p>
      <w:pPr>
        <w:numPr>
          <w:ilvl w:val="0"/>
          <w:numId w:val="1"/>
        </w:num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代理公司时间安排表；</w:t>
      </w:r>
    </w:p>
    <w:p>
      <w:pPr>
        <w:numPr>
          <w:ilvl w:val="0"/>
          <w:numId w:val="1"/>
        </w:numPr>
        <w:rPr>
          <w:rFonts w:hint="eastAsia" w:ascii="黑体" w:hAnsi="黑体" w:eastAsia="黑体" w:cs="黑体"/>
          <w:bCs/>
          <w:sz w:val="30"/>
          <w:szCs w:val="30"/>
        </w:rPr>
      </w:pPr>
      <w:r>
        <w:rPr>
          <w:rFonts w:hint="eastAsia" w:asciiTheme="majorEastAsia" w:hAnsiTheme="majorEastAsia" w:eastAsiaTheme="majorEastAsia" w:cstheme="majorEastAsia"/>
          <w:sz w:val="28"/>
          <w:szCs w:val="28"/>
          <w:lang w:val="en-US" w:eastAsia="zh-CN"/>
        </w:rPr>
        <w:t>招标公告。</w:t>
      </w:r>
    </w:p>
    <w:p>
      <w:pPr>
        <w:numPr>
          <w:ilvl w:val="0"/>
          <w:numId w:val="0"/>
        </w:numPr>
        <w:rPr>
          <w:rFonts w:hint="eastAsia" w:ascii="黑体" w:hAnsi="黑体" w:eastAsia="黑体" w:cs="黑体"/>
          <w:bCs/>
          <w:sz w:val="30"/>
          <w:szCs w:val="30"/>
        </w:rPr>
      </w:pPr>
    </w:p>
    <w:p>
      <w:pPr>
        <w:numPr>
          <w:ilvl w:val="0"/>
          <w:numId w:val="0"/>
        </w:numPr>
        <w:rPr>
          <w:rFonts w:hint="eastAsia" w:ascii="黑体" w:hAnsi="黑体" w:eastAsia="黑体" w:cs="黑体"/>
          <w:bCs/>
          <w:sz w:val="30"/>
          <w:szCs w:val="30"/>
        </w:rPr>
      </w:pPr>
    </w:p>
    <w:p>
      <w:pPr>
        <w:numPr>
          <w:ilvl w:val="0"/>
          <w:numId w:val="0"/>
        </w:numPr>
        <w:rPr>
          <w:rFonts w:hint="eastAsia" w:ascii="黑体" w:hAnsi="黑体" w:eastAsia="黑体" w:cs="黑体"/>
          <w:sz w:val="30"/>
          <w:szCs w:val="30"/>
          <w:lang w:val="en-US" w:eastAsia="zh-CN"/>
        </w:rPr>
      </w:pPr>
      <w:r>
        <w:rPr>
          <w:rFonts w:hint="eastAsia" w:ascii="黑体" w:hAnsi="黑体" w:eastAsia="黑体" w:cs="黑体"/>
          <w:bCs/>
          <w:sz w:val="30"/>
          <w:szCs w:val="30"/>
        </w:rPr>
        <w:t>进入</w:t>
      </w:r>
      <w:r>
        <w:rPr>
          <w:rFonts w:hint="eastAsia" w:ascii="黑体" w:hAnsi="黑体" w:eastAsia="黑体" w:cs="黑体"/>
          <w:bCs/>
          <w:sz w:val="30"/>
          <w:szCs w:val="30"/>
          <w:lang w:val="en-US" w:eastAsia="zh-CN"/>
        </w:rPr>
        <w:t>连江</w:t>
      </w:r>
      <w:r>
        <w:rPr>
          <w:rFonts w:hint="eastAsia" w:ascii="黑体" w:hAnsi="黑体" w:eastAsia="黑体" w:cs="黑体"/>
          <w:bCs/>
          <w:sz w:val="30"/>
          <w:szCs w:val="30"/>
        </w:rPr>
        <w:t>公共资源交易服务中心公共评标区需提供材料</w:t>
      </w:r>
      <w:r>
        <w:rPr>
          <w:rFonts w:hint="eastAsia" w:ascii="黑体" w:hAnsi="黑体" w:eastAsia="黑体" w:cs="黑体"/>
          <w:bCs/>
          <w:sz w:val="30"/>
          <w:szCs w:val="30"/>
          <w:lang w:val="en-US" w:eastAsia="zh-CN"/>
        </w:rPr>
        <w:t>:</w:t>
      </w:r>
    </w:p>
    <w:p>
      <w:pPr>
        <w:numPr>
          <w:ilvl w:val="0"/>
          <w:numId w:val="2"/>
        </w:numPr>
        <w:ind w:left="0" w:leftChars="0" w:firstLine="600" w:firstLineChars="200"/>
        <w:rPr>
          <w:rFonts w:ascii="宋体" w:hAnsi="宋体" w:eastAsia="宋体" w:cs="宋体"/>
          <w:sz w:val="30"/>
          <w:szCs w:val="30"/>
        </w:rPr>
      </w:pPr>
      <w:r>
        <w:rPr>
          <w:rFonts w:hint="eastAsia" w:ascii="宋体" w:hAnsi="宋体" w:eastAsia="宋体" w:cs="宋体"/>
          <w:sz w:val="30"/>
          <w:szCs w:val="30"/>
        </w:rPr>
        <w:t>介绍信(或授权委托书）盖章原件（业主、代理、其他监督部门） 各1份</w:t>
      </w:r>
    </w:p>
    <w:p>
      <w:pPr>
        <w:numPr>
          <w:ilvl w:val="0"/>
          <w:numId w:val="2"/>
        </w:numPr>
        <w:ind w:left="0" w:leftChars="0" w:firstLine="600" w:firstLineChars="200"/>
        <w:rPr>
          <w:rFonts w:ascii="宋体" w:hAnsi="宋体" w:eastAsia="宋体" w:cs="宋体"/>
          <w:sz w:val="30"/>
          <w:szCs w:val="30"/>
        </w:rPr>
      </w:pPr>
      <w:r>
        <w:rPr>
          <w:rFonts w:hint="eastAsia" w:ascii="宋体" w:hAnsi="宋体" w:eastAsia="宋体" w:cs="宋体"/>
          <w:sz w:val="30"/>
          <w:szCs w:val="30"/>
        </w:rPr>
        <w:t>身份证复印件（业主</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rPr>
        <w:t>份</w:t>
      </w:r>
    </w:p>
    <w:p>
      <w:pPr>
        <w:numPr>
          <w:ilvl w:val="0"/>
          <w:numId w:val="2"/>
        </w:numPr>
        <w:ind w:left="0" w:leftChars="0" w:firstLine="600" w:firstLineChars="200"/>
        <w:rPr>
          <w:rFonts w:ascii="宋体" w:hAnsi="宋体" w:eastAsia="宋体" w:cs="宋体"/>
          <w:sz w:val="30"/>
          <w:szCs w:val="30"/>
        </w:rPr>
      </w:pPr>
      <w:r>
        <w:rPr>
          <w:rFonts w:hint="eastAsia" w:ascii="宋体" w:hAnsi="宋体" w:eastAsia="宋体" w:cs="宋体"/>
          <w:sz w:val="30"/>
          <w:szCs w:val="30"/>
        </w:rPr>
        <w:t>福州市建设工程评标专家抽选申请表1份</w:t>
      </w:r>
    </w:p>
    <w:p>
      <w:pPr>
        <w:numPr>
          <w:ilvl w:val="0"/>
          <w:numId w:val="2"/>
        </w:numPr>
        <w:ind w:left="0" w:leftChars="0" w:firstLine="600" w:firstLineChars="200"/>
        <w:rPr>
          <w:rFonts w:hint="eastAsia" w:ascii="宋体" w:hAnsi="宋体" w:eastAsia="宋体" w:cs="宋体"/>
          <w:sz w:val="30"/>
          <w:szCs w:val="30"/>
        </w:rPr>
      </w:pPr>
      <w:r>
        <w:rPr>
          <w:rFonts w:hint="eastAsia" w:ascii="宋体" w:hAnsi="宋体" w:eastAsia="宋体" w:cs="宋体"/>
          <w:sz w:val="30"/>
          <w:szCs w:val="30"/>
        </w:rPr>
        <w:t>福州市建设工程招标代理工作人员安排表 1份</w:t>
      </w:r>
    </w:p>
    <w:p>
      <w:pPr>
        <w:numPr>
          <w:ilvl w:val="0"/>
          <w:numId w:val="2"/>
        </w:numPr>
        <w:ind w:left="0" w:leftChars="0" w:firstLine="600" w:firstLineChars="200"/>
        <w:rPr>
          <w:rFonts w:ascii="宋体" w:hAnsi="宋体" w:eastAsia="宋体" w:cs="宋体"/>
          <w:sz w:val="30"/>
          <w:szCs w:val="30"/>
        </w:rPr>
      </w:pPr>
      <w:r>
        <w:rPr>
          <w:rFonts w:hint="eastAsia" w:ascii="宋体" w:hAnsi="宋体" w:eastAsia="宋体" w:cs="宋体"/>
          <w:sz w:val="30"/>
          <w:szCs w:val="30"/>
        </w:rPr>
        <w:t>福州市建设工程招标人工作人员安排表</w:t>
      </w:r>
      <w:r>
        <w:rPr>
          <w:rFonts w:hint="eastAsia" w:ascii="宋体" w:hAnsi="宋体" w:eastAsia="宋体" w:cs="宋体"/>
          <w:sz w:val="30"/>
          <w:szCs w:val="30"/>
          <w:lang w:val="en-US" w:eastAsia="zh-CN"/>
        </w:rPr>
        <w:t>1</w:t>
      </w:r>
      <w:r>
        <w:rPr>
          <w:rFonts w:hint="eastAsia" w:ascii="宋体" w:hAnsi="宋体" w:eastAsia="宋体" w:cs="宋体"/>
          <w:sz w:val="30"/>
          <w:szCs w:val="30"/>
        </w:rPr>
        <w:t>份</w:t>
      </w:r>
    </w:p>
    <w:p>
      <w:pPr>
        <w:numPr>
          <w:ilvl w:val="0"/>
          <w:numId w:val="2"/>
        </w:numPr>
        <w:ind w:left="0" w:leftChars="0" w:firstLine="600" w:firstLineChars="200"/>
        <w:rPr>
          <w:rFonts w:ascii="宋体" w:hAnsi="宋体" w:eastAsia="宋体" w:cs="宋体"/>
          <w:sz w:val="30"/>
          <w:szCs w:val="30"/>
        </w:rPr>
      </w:pPr>
      <w:r>
        <w:rPr>
          <w:rFonts w:hint="eastAsia" w:ascii="宋体" w:hAnsi="宋体" w:eastAsia="宋体" w:cs="宋体"/>
          <w:sz w:val="30"/>
          <w:szCs w:val="30"/>
        </w:rPr>
        <w:t>招标代理及业主签到表 1份</w:t>
      </w:r>
    </w:p>
    <w:p>
      <w:pPr>
        <w:numPr>
          <w:ilvl w:val="0"/>
          <w:numId w:val="2"/>
        </w:numPr>
        <w:ind w:left="0" w:leftChars="0" w:firstLine="600" w:firstLineChars="200"/>
        <w:rPr>
          <w:rFonts w:ascii="宋体" w:hAnsi="宋体" w:eastAsia="宋体" w:cs="宋体"/>
          <w:sz w:val="30"/>
          <w:szCs w:val="30"/>
        </w:rPr>
      </w:pPr>
      <w:r>
        <w:rPr>
          <w:rFonts w:hint="eastAsia" w:ascii="宋体" w:hAnsi="宋体" w:eastAsia="宋体" w:cs="宋体"/>
          <w:sz w:val="30"/>
          <w:szCs w:val="30"/>
        </w:rPr>
        <w:t>评标专家签到表 1份</w:t>
      </w:r>
    </w:p>
    <w:p>
      <w:pPr>
        <w:numPr>
          <w:ilvl w:val="0"/>
          <w:numId w:val="2"/>
        </w:numPr>
        <w:ind w:left="0" w:leftChars="0" w:firstLine="600" w:firstLineChars="200"/>
        <w:rPr>
          <w:rFonts w:ascii="宋体" w:hAnsi="宋体" w:eastAsia="宋体" w:cs="宋体"/>
          <w:sz w:val="30"/>
          <w:szCs w:val="30"/>
        </w:rPr>
      </w:pPr>
      <w:r>
        <w:rPr>
          <w:rFonts w:hint="eastAsia" w:ascii="宋体" w:hAnsi="宋体" w:eastAsia="宋体" w:cs="宋体"/>
          <w:sz w:val="30"/>
          <w:szCs w:val="30"/>
          <w:lang w:val="en-US" w:eastAsia="zh-CN"/>
        </w:rPr>
        <w:t>建设工程项目评标复核需提供招标代理机构申请函及业主、专家、代理身份证复印件各1份</w:t>
      </w:r>
    </w:p>
    <w:p>
      <w:pPr>
        <w:numPr>
          <w:ilvl w:val="0"/>
          <w:numId w:val="2"/>
        </w:numPr>
        <w:ind w:left="0" w:leftChars="0" w:firstLine="600" w:firstLineChars="200"/>
        <w:rPr>
          <w:rFonts w:ascii="宋体" w:hAnsi="宋体" w:eastAsia="宋体" w:cs="宋体"/>
          <w:sz w:val="30"/>
          <w:szCs w:val="30"/>
        </w:rPr>
      </w:pPr>
      <w:r>
        <w:rPr>
          <w:rFonts w:hint="eastAsia" w:ascii="宋体" w:hAnsi="宋体" w:eastAsia="宋体" w:cs="宋体"/>
          <w:sz w:val="30"/>
          <w:szCs w:val="30"/>
          <w:lang w:eastAsia="zh-CN"/>
        </w:rPr>
        <w:t>评标区其他材料</w:t>
      </w:r>
    </w:p>
    <w:p>
      <w:pPr>
        <w:rPr>
          <w:rFonts w:hint="eastAsia" w:ascii="宋体" w:hAnsi="宋体" w:eastAsia="宋体" w:cs="宋体"/>
          <w:sz w:val="30"/>
          <w:szCs w:val="30"/>
        </w:rPr>
      </w:pPr>
      <w:r>
        <w:rPr>
          <w:rFonts w:hint="eastAsia" w:ascii="宋体" w:hAnsi="宋体" w:eastAsia="宋体" w:cs="宋体"/>
          <w:sz w:val="30"/>
          <w:szCs w:val="30"/>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EQ \o\ac(</w:instrText>
      </w:r>
      <w:r>
        <w:rPr>
          <w:rFonts w:hint="eastAsia" w:ascii="宋体" w:hAnsi="宋体" w:eastAsia="宋体" w:cs="宋体"/>
          <w:position w:val="-6"/>
          <w:sz w:val="45"/>
          <w:szCs w:val="30"/>
        </w:rPr>
        <w:instrText xml:space="preserve">○</w:instrText>
      </w:r>
      <w:r>
        <w:rPr>
          <w:rFonts w:hint="eastAsia" w:ascii="宋体" w:hAnsi="宋体" w:eastAsia="宋体" w:cs="宋体"/>
          <w:sz w:val="30"/>
          <w:szCs w:val="30"/>
        </w:rPr>
        <w:instrText xml:space="preserve">,3)</w:instrTex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EQ \o\ac(</w:instrText>
      </w:r>
      <w:r>
        <w:rPr>
          <w:rFonts w:hint="eastAsia" w:ascii="宋体" w:hAnsi="宋体" w:eastAsia="宋体" w:cs="宋体"/>
          <w:position w:val="-6"/>
          <w:sz w:val="45"/>
          <w:szCs w:val="30"/>
        </w:rPr>
        <w:instrText xml:space="preserve">○</w:instrText>
      </w:r>
      <w:r>
        <w:rPr>
          <w:rFonts w:hint="eastAsia" w:ascii="宋体" w:hAnsi="宋体" w:eastAsia="宋体" w:cs="宋体"/>
          <w:sz w:val="30"/>
          <w:szCs w:val="30"/>
        </w:rPr>
        <w:instrText xml:space="preserve">,4)</w:instrText>
      </w:r>
      <w:r>
        <w:rPr>
          <w:rFonts w:hint="eastAsia" w:ascii="宋体" w:hAnsi="宋体" w:eastAsia="宋体" w:cs="宋体"/>
          <w:sz w:val="30"/>
          <w:szCs w:val="30"/>
        </w:rPr>
        <w:fldChar w:fldCharType="end"/>
      </w:r>
      <w:r>
        <w:rPr>
          <w:rFonts w:hint="eastAsia" w:ascii="宋体" w:hAnsi="宋体" w:eastAsia="宋体" w:cs="宋体"/>
          <w:sz w:val="30"/>
          <w:szCs w:val="30"/>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EQ \o\ac(</w:instrText>
      </w:r>
      <w:r>
        <w:rPr>
          <w:rFonts w:hint="eastAsia" w:ascii="宋体" w:hAnsi="宋体" w:eastAsia="宋体" w:cs="宋体"/>
          <w:position w:val="-6"/>
          <w:sz w:val="45"/>
          <w:szCs w:val="30"/>
        </w:rPr>
        <w:instrText xml:space="preserve">○</w:instrText>
      </w:r>
      <w:r>
        <w:rPr>
          <w:rFonts w:hint="eastAsia" w:ascii="宋体" w:hAnsi="宋体" w:eastAsia="宋体" w:cs="宋体"/>
          <w:sz w:val="30"/>
          <w:szCs w:val="30"/>
        </w:rPr>
        <w:instrText xml:space="preserve">,5)</w:instrText>
      </w:r>
      <w:r>
        <w:rPr>
          <w:rFonts w:hint="eastAsia" w:ascii="宋体" w:hAnsi="宋体" w:eastAsia="宋体" w:cs="宋体"/>
          <w:sz w:val="30"/>
          <w:szCs w:val="30"/>
        </w:rPr>
        <w:fldChar w:fldCharType="end"/>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EQ \o\ac(</w:instrText>
      </w:r>
      <w:r>
        <w:rPr>
          <w:rFonts w:hint="eastAsia" w:ascii="宋体" w:hAnsi="宋体" w:eastAsia="宋体" w:cs="宋体"/>
          <w:kern w:val="2"/>
          <w:position w:val="-6"/>
          <w:sz w:val="45"/>
          <w:szCs w:val="30"/>
          <w:lang w:val="en-US" w:eastAsia="zh-CN" w:bidi="ar-SA"/>
        </w:rPr>
        <w:instrText xml:space="preserve">○</w:instrText>
      </w:r>
      <w:r>
        <w:rPr>
          <w:rFonts w:hint="eastAsia" w:ascii="宋体" w:hAnsi="宋体" w:eastAsia="宋体" w:cs="宋体"/>
          <w:position w:val="0"/>
          <w:sz w:val="30"/>
          <w:szCs w:val="30"/>
          <w:lang w:val="en-US" w:eastAsia="zh-CN"/>
        </w:rPr>
        <w:instrText xml:space="preserve">,</w:instrText>
      </w:r>
      <w:r>
        <w:rPr>
          <w:rFonts w:hint="eastAsia" w:ascii="宋体" w:hAnsi="宋体" w:eastAsia="宋体" w:cs="宋体"/>
          <w:kern w:val="2"/>
          <w:position w:val="0"/>
          <w:sz w:val="30"/>
          <w:szCs w:val="30"/>
          <w:lang w:val="en-US" w:eastAsia="zh-CN" w:bidi="ar-SA"/>
        </w:rPr>
        <w:instrText xml:space="preserve">8</w:instrText>
      </w:r>
      <w:r>
        <w:rPr>
          <w:rFonts w:hint="eastAsia" w:ascii="宋体" w:hAnsi="宋体" w:eastAsia="宋体" w:cs="宋体"/>
          <w:position w:val="0"/>
          <w:sz w:val="30"/>
          <w:szCs w:val="30"/>
          <w:lang w:val="en-US" w:eastAsia="zh-CN"/>
        </w:rPr>
        <w:instrText xml:space="preserve">)</w:instrTex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的申请复核函</w:t>
      </w:r>
      <w:r>
        <w:rPr>
          <w:rFonts w:hint="eastAsia" w:ascii="宋体" w:hAnsi="宋体" w:eastAsia="宋体" w:cs="宋体"/>
          <w:sz w:val="30"/>
          <w:szCs w:val="30"/>
        </w:rPr>
        <w:t>需加盖监督部门备案章）</w:t>
      </w:r>
    </w:p>
    <w:p>
      <w:pPr>
        <w:rPr>
          <w:rFonts w:hint="eastAsia" w:ascii="宋体" w:hAnsi="宋体" w:eastAsia="宋体" w:cs="宋体"/>
          <w:sz w:val="30"/>
          <w:szCs w:val="30"/>
        </w:rPr>
      </w:pPr>
    </w:p>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评标区注意事项：</w:t>
      </w:r>
    </w:p>
    <w:p>
      <w:pPr>
        <w:numPr>
          <w:ilvl w:val="0"/>
          <w:numId w:val="3"/>
        </w:numPr>
        <w:spacing w:line="520" w:lineRule="exact"/>
        <w:ind w:left="0" w:leftChars="0" w:firstLine="600" w:firstLineChars="200"/>
        <w:rPr>
          <w:rFonts w:hint="eastAsia" w:ascii="宋体" w:eastAsia="宋体" w:cs="Times New Roman"/>
          <w:sz w:val="30"/>
          <w:szCs w:val="30"/>
          <w:lang w:eastAsia="zh-CN"/>
        </w:rPr>
      </w:pPr>
      <w:r>
        <w:rPr>
          <w:rFonts w:hint="eastAsia" w:ascii="宋体" w:eastAsia="宋体" w:cs="Times New Roman"/>
          <w:sz w:val="30"/>
          <w:szCs w:val="30"/>
          <w:lang w:eastAsia="zh-CN"/>
        </w:rPr>
        <w:t>招标代理机构开、评标区代表必须一次性将评标过程所需的纸质材料交接清楚，由招标代理机构评标区代表送入评标区；评标过程中招标代理机构如需再次送入评标区纸质材料，必须写明进出纸质材料的目录并经招投标监督机构签字同意后方可送入评标区。</w:t>
      </w:r>
    </w:p>
    <w:p>
      <w:pPr>
        <w:numPr>
          <w:ilvl w:val="0"/>
          <w:numId w:val="3"/>
        </w:numPr>
        <w:spacing w:line="520" w:lineRule="exact"/>
        <w:ind w:left="0" w:leftChars="0" w:firstLine="600" w:firstLineChars="200"/>
        <w:rPr>
          <w:rFonts w:hint="eastAsia" w:ascii="宋体" w:eastAsia="宋体" w:cs="Times New Roman"/>
          <w:sz w:val="30"/>
          <w:szCs w:val="30"/>
          <w:lang w:eastAsia="zh-CN"/>
        </w:rPr>
      </w:pPr>
      <w:r>
        <w:rPr>
          <w:rFonts w:hint="eastAsia" w:ascii="宋体" w:eastAsia="宋体" w:cs="Times New Roman"/>
          <w:sz w:val="30"/>
          <w:szCs w:val="30"/>
          <w:lang w:eastAsia="zh-CN"/>
        </w:rPr>
        <w:t>进入评标管理区后，各方人员必须将随身携带的所有手机存放在自助式手机寄存柜内，不得带入评标区。（组织建设工程项目投标活动的招标代理机构人员进入评标管理区后需进行指纹或脸模打卡签到）</w:t>
      </w:r>
    </w:p>
    <w:p>
      <w:pPr>
        <w:numPr>
          <w:ilvl w:val="0"/>
          <w:numId w:val="3"/>
        </w:numPr>
        <w:spacing w:line="520" w:lineRule="exact"/>
        <w:ind w:left="0" w:leftChars="0" w:firstLine="600" w:firstLineChars="200"/>
        <w:rPr>
          <w:rFonts w:hint="eastAsia" w:ascii="宋体" w:eastAsia="宋体" w:cs="Times New Roman"/>
          <w:sz w:val="30"/>
          <w:szCs w:val="30"/>
          <w:lang w:eastAsia="zh-CN"/>
        </w:rPr>
      </w:pPr>
      <w:r>
        <w:rPr>
          <w:rFonts w:hint="eastAsia" w:ascii="宋体" w:eastAsia="宋体" w:cs="Times New Roman"/>
          <w:sz w:val="30"/>
          <w:szCs w:val="30"/>
          <w:lang w:eastAsia="zh-CN"/>
        </w:rPr>
        <w:t>进入评标区人员在相关建设工程项目评标结束前不得随意出入评标区（出现紧急情况除外）；评标区的招标人代表、招标代理机构代表和评标专家均不得参与综合评估法中的K、C值抽取。</w:t>
      </w:r>
    </w:p>
    <w:p>
      <w:pPr>
        <w:numPr>
          <w:ilvl w:val="0"/>
          <w:numId w:val="3"/>
        </w:numPr>
        <w:spacing w:line="520" w:lineRule="exact"/>
        <w:ind w:left="0" w:leftChars="0" w:firstLine="600" w:firstLineChars="200"/>
        <w:rPr>
          <w:rFonts w:hint="eastAsia" w:ascii="宋体" w:eastAsia="宋体" w:cs="Times New Roman"/>
          <w:sz w:val="30"/>
          <w:szCs w:val="30"/>
          <w:lang w:eastAsia="zh-CN"/>
        </w:rPr>
      </w:pPr>
      <w:r>
        <w:rPr>
          <w:rFonts w:hint="eastAsia" w:ascii="宋体" w:eastAsia="宋体" w:cs="Times New Roman"/>
          <w:sz w:val="30"/>
          <w:szCs w:val="30"/>
          <w:lang w:eastAsia="zh-CN"/>
        </w:rPr>
        <w:t>若因其他业务或技术支持需要进出评标区的，应先通知评标管理区值班人员，值班人员将情况及时报告中心业务部门，由中心相关业务部门决定是否允许其进出，值班人员做好登记备案。</w:t>
      </w:r>
    </w:p>
    <w:p>
      <w:pPr>
        <w:numPr>
          <w:ilvl w:val="0"/>
          <w:numId w:val="3"/>
        </w:numPr>
        <w:spacing w:line="520" w:lineRule="exact"/>
        <w:ind w:left="0" w:leftChars="0" w:firstLine="600" w:firstLineChars="200"/>
        <w:rPr>
          <w:rFonts w:hint="eastAsia" w:ascii="宋体" w:eastAsia="宋体" w:cs="Times New Roman"/>
          <w:sz w:val="30"/>
          <w:szCs w:val="30"/>
          <w:lang w:eastAsia="zh-CN"/>
        </w:rPr>
      </w:pPr>
      <w:r>
        <w:rPr>
          <w:rFonts w:hint="eastAsia" w:ascii="宋体" w:eastAsia="宋体" w:cs="Times New Roman"/>
          <w:sz w:val="30"/>
          <w:szCs w:val="30"/>
          <w:lang w:eastAsia="zh-CN"/>
        </w:rPr>
        <w:t>开、评标结束后，招标代理机构（或招标人）评标区代表向值班人员提交需封存的建设工程开、评标材料和已签字确认的标书存取登记表，值班人员办理封存并给招标代理机构（或招标人）评标区代表开具回执单。</w:t>
      </w:r>
    </w:p>
    <w:p>
      <w:pPr>
        <w:numPr>
          <w:ilvl w:val="0"/>
          <w:numId w:val="0"/>
        </w:numPr>
        <w:spacing w:line="520" w:lineRule="exact"/>
        <w:ind w:leftChars="200" w:firstLine="301" w:firstLineChars="100"/>
        <w:rPr>
          <w:rFonts w:hint="eastAsia" w:ascii="宋体" w:eastAsia="宋体" w:cs="Times New Roman"/>
          <w:b/>
          <w:bCs/>
          <w:sz w:val="30"/>
          <w:szCs w:val="30"/>
          <w:lang w:val="en-US" w:eastAsia="zh-CN"/>
        </w:rPr>
      </w:pPr>
      <w:r>
        <w:rPr>
          <w:rFonts w:hint="eastAsia" w:ascii="宋体" w:eastAsia="宋体" w:cs="Times New Roman"/>
          <w:b/>
          <w:bCs/>
          <w:sz w:val="30"/>
          <w:szCs w:val="30"/>
          <w:lang w:val="en-US" w:eastAsia="zh-CN"/>
        </w:rPr>
        <w:t>（领取封存材料应在业主及中标单位双方缴交交易服务费</w:t>
      </w: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成功后凭此回执签字后领取）</w:t>
      </w: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缴交交易服务费所需材料：</w:t>
      </w:r>
    </w:p>
    <w:p>
      <w:pPr>
        <w:numPr>
          <w:ilvl w:val="0"/>
          <w:numId w:val="0"/>
        </w:numPr>
        <w:jc w:val="left"/>
        <w:rPr>
          <w:rFonts w:hint="eastAsia"/>
          <w:sz w:val="28"/>
          <w:szCs w:val="28"/>
          <w:lang w:val="en-US" w:eastAsia="zh-CN"/>
        </w:rPr>
      </w:pPr>
      <w:r>
        <w:rPr>
          <w:rFonts w:hint="eastAsia"/>
          <w:sz w:val="28"/>
          <w:szCs w:val="28"/>
          <w:lang w:val="en-US" w:eastAsia="zh-CN"/>
        </w:rPr>
        <w:t>1.中标通知书（复印件1份）；</w:t>
      </w:r>
    </w:p>
    <w:p>
      <w:pPr>
        <w:numPr>
          <w:ilvl w:val="0"/>
          <w:numId w:val="0"/>
        </w:numPr>
        <w:jc w:val="left"/>
        <w:rPr>
          <w:rFonts w:hint="eastAsia"/>
          <w:sz w:val="28"/>
          <w:szCs w:val="28"/>
          <w:lang w:val="en-US" w:eastAsia="zh-CN"/>
        </w:rPr>
      </w:pPr>
      <w:r>
        <w:rPr>
          <w:rFonts w:hint="eastAsia"/>
          <w:sz w:val="28"/>
          <w:szCs w:val="28"/>
          <w:lang w:val="en-US" w:eastAsia="zh-CN"/>
        </w:rPr>
        <w:t>2.汇款回单（复印件1份）；</w:t>
      </w:r>
    </w:p>
    <w:p>
      <w:pPr>
        <w:numPr>
          <w:ilvl w:val="0"/>
          <w:numId w:val="0"/>
        </w:numPr>
        <w:jc w:val="left"/>
        <w:rPr>
          <w:rFonts w:hint="eastAsia"/>
          <w:sz w:val="28"/>
          <w:szCs w:val="28"/>
          <w:lang w:val="en-US" w:eastAsia="zh-CN"/>
        </w:rPr>
      </w:pPr>
      <w:r>
        <w:rPr>
          <w:rFonts w:hint="eastAsia"/>
          <w:sz w:val="28"/>
          <w:szCs w:val="28"/>
          <w:lang w:val="en-US" w:eastAsia="zh-CN"/>
        </w:rPr>
        <w:t>3.加盖单位公章的开票信息（原件1份）；</w:t>
      </w:r>
    </w:p>
    <w:p>
      <w:pPr>
        <w:numPr>
          <w:ilvl w:val="0"/>
          <w:numId w:val="0"/>
        </w:numPr>
        <w:jc w:val="left"/>
        <w:rPr>
          <w:rFonts w:hint="eastAsia"/>
          <w:sz w:val="28"/>
          <w:szCs w:val="28"/>
          <w:lang w:val="en-US" w:eastAsia="zh-CN"/>
        </w:rPr>
      </w:pPr>
      <w:r>
        <w:rPr>
          <w:rFonts w:hint="eastAsia"/>
          <w:sz w:val="28"/>
          <w:szCs w:val="28"/>
          <w:lang w:val="en-US" w:eastAsia="zh-CN"/>
        </w:rPr>
        <w:t>4.其他（详见榕公共资源【2017】32号）。</w:t>
      </w:r>
    </w:p>
    <w:p>
      <w:pPr>
        <w:numPr>
          <w:ilvl w:val="0"/>
          <w:numId w:val="0"/>
        </w:numPr>
        <w:jc w:val="left"/>
        <w:rPr>
          <w:rFonts w:hint="eastAsia"/>
          <w:sz w:val="28"/>
          <w:szCs w:val="28"/>
          <w:lang w:val="en-US" w:eastAsia="zh-CN"/>
        </w:rPr>
      </w:pPr>
      <w:r>
        <w:rPr>
          <w:rFonts w:hint="eastAsia" w:ascii="黑体" w:hAnsi="黑体" w:eastAsia="黑体" w:cs="黑体"/>
          <w:b w:val="0"/>
          <w:bCs w:val="0"/>
          <w:sz w:val="28"/>
          <w:szCs w:val="28"/>
        </w:rPr>
        <w:t>收费账号</w:t>
      </w:r>
      <w:r>
        <w:rPr>
          <w:rFonts w:hint="eastAsia" w:ascii="黑体" w:hAnsi="黑体" w:eastAsia="黑体" w:cs="黑体"/>
          <w:b/>
          <w:bCs/>
          <w:sz w:val="28"/>
          <w:szCs w:val="28"/>
          <w:lang w:eastAsia="zh-CN"/>
        </w:rPr>
        <w:t>：</w:t>
      </w:r>
    </w:p>
    <w:p>
      <w:pPr>
        <w:numPr>
          <w:ilvl w:val="0"/>
          <w:numId w:val="0"/>
        </w:numPr>
        <w:jc w:val="left"/>
        <w:rPr>
          <w:rFonts w:hint="eastAsia"/>
          <w:sz w:val="28"/>
          <w:szCs w:val="28"/>
        </w:rPr>
      </w:pPr>
      <w:r>
        <w:rPr>
          <w:rFonts w:hint="eastAsia"/>
          <w:sz w:val="28"/>
          <w:szCs w:val="28"/>
        </w:rPr>
        <w:t>户名全称：</w:t>
      </w:r>
      <w:r>
        <w:rPr>
          <w:rFonts w:hint="eastAsia"/>
          <w:sz w:val="28"/>
          <w:szCs w:val="28"/>
          <w:lang w:val="en-US" w:eastAsia="zh-CN"/>
        </w:rPr>
        <w:t>连江县</w:t>
      </w:r>
      <w:r>
        <w:rPr>
          <w:rFonts w:hint="eastAsia"/>
          <w:sz w:val="28"/>
          <w:szCs w:val="28"/>
        </w:rPr>
        <w:t>公共</w:t>
      </w:r>
      <w:r>
        <w:rPr>
          <w:rFonts w:hint="eastAsia"/>
          <w:sz w:val="28"/>
          <w:szCs w:val="28"/>
          <w:lang w:val="en-US" w:eastAsia="zh-CN"/>
        </w:rPr>
        <w:t>资源</w:t>
      </w:r>
      <w:r>
        <w:rPr>
          <w:rFonts w:hint="eastAsia"/>
          <w:sz w:val="28"/>
          <w:szCs w:val="28"/>
        </w:rPr>
        <w:t>交易服务中心</w:t>
      </w:r>
    </w:p>
    <w:p>
      <w:pPr>
        <w:numPr>
          <w:ilvl w:val="0"/>
          <w:numId w:val="0"/>
        </w:numPr>
        <w:jc w:val="left"/>
        <w:rPr>
          <w:rFonts w:hint="eastAsia"/>
          <w:sz w:val="28"/>
          <w:szCs w:val="28"/>
        </w:rPr>
      </w:pPr>
      <w:r>
        <w:rPr>
          <w:rFonts w:hint="eastAsia"/>
          <w:sz w:val="28"/>
          <w:szCs w:val="28"/>
        </w:rPr>
        <w:t>银行账号：1000</w:t>
      </w:r>
      <w:r>
        <w:rPr>
          <w:rFonts w:hint="eastAsia"/>
          <w:sz w:val="28"/>
          <w:szCs w:val="28"/>
          <w:lang w:val="en-US" w:eastAsia="zh-CN"/>
        </w:rPr>
        <w:t xml:space="preserve"> </w:t>
      </w:r>
      <w:r>
        <w:rPr>
          <w:rFonts w:hint="eastAsia"/>
          <w:sz w:val="28"/>
          <w:szCs w:val="28"/>
        </w:rPr>
        <w:t>5611</w:t>
      </w:r>
      <w:r>
        <w:rPr>
          <w:rFonts w:hint="eastAsia"/>
          <w:sz w:val="28"/>
          <w:szCs w:val="28"/>
          <w:lang w:val="en-US" w:eastAsia="zh-CN"/>
        </w:rPr>
        <w:t xml:space="preserve"> </w:t>
      </w:r>
      <w:r>
        <w:rPr>
          <w:rFonts w:hint="eastAsia"/>
          <w:sz w:val="28"/>
          <w:szCs w:val="28"/>
        </w:rPr>
        <w:t>3370</w:t>
      </w:r>
      <w:r>
        <w:rPr>
          <w:rFonts w:hint="eastAsia"/>
          <w:sz w:val="28"/>
          <w:szCs w:val="28"/>
          <w:lang w:val="en-US" w:eastAsia="zh-CN"/>
        </w:rPr>
        <w:t xml:space="preserve"> </w:t>
      </w:r>
      <w:r>
        <w:rPr>
          <w:rFonts w:hint="eastAsia"/>
          <w:sz w:val="28"/>
          <w:szCs w:val="28"/>
        </w:rPr>
        <w:t>0100</w:t>
      </w:r>
      <w:r>
        <w:rPr>
          <w:rFonts w:hint="eastAsia"/>
          <w:sz w:val="28"/>
          <w:szCs w:val="28"/>
          <w:lang w:val="en-US" w:eastAsia="zh-CN"/>
        </w:rPr>
        <w:t xml:space="preserve"> </w:t>
      </w:r>
      <w:r>
        <w:rPr>
          <w:rFonts w:hint="eastAsia"/>
          <w:sz w:val="28"/>
          <w:szCs w:val="28"/>
        </w:rPr>
        <w:t>01</w:t>
      </w:r>
    </w:p>
    <w:p>
      <w:pPr>
        <w:numPr>
          <w:ilvl w:val="0"/>
          <w:numId w:val="0"/>
        </w:numPr>
        <w:jc w:val="left"/>
        <w:rPr>
          <w:sz w:val="28"/>
          <w:szCs w:val="28"/>
        </w:rPr>
      </w:pPr>
      <w:r>
        <w:rPr>
          <w:rFonts w:hint="eastAsia"/>
          <w:sz w:val="28"/>
          <w:szCs w:val="28"/>
        </w:rPr>
        <w:t>开户银行：</w:t>
      </w:r>
      <w:r>
        <w:rPr>
          <w:rFonts w:ascii="宋体" w:hAnsi="宋体" w:eastAsia="宋体" w:cs="宋体"/>
          <w:kern w:val="0"/>
          <w:sz w:val="28"/>
          <w:szCs w:val="28"/>
          <w:lang w:val="en-US" w:eastAsia="zh-CN" w:bidi="ar"/>
        </w:rPr>
        <w:t>福建海峡银行股份有限公司连江敖江支行</w:t>
      </w:r>
    </w:p>
    <w:p>
      <w:pPr>
        <w:numPr>
          <w:ilvl w:val="0"/>
          <w:numId w:val="0"/>
        </w:numPr>
        <w:jc w:val="left"/>
        <w:rPr>
          <w:rFonts w:hint="eastAsia"/>
          <w:sz w:val="28"/>
          <w:szCs w:val="28"/>
          <w:lang w:val="en-US" w:eastAsia="zh-CN"/>
        </w:rPr>
      </w:pPr>
      <w:r>
        <w:rPr>
          <w:rFonts w:hint="eastAsia"/>
          <w:sz w:val="28"/>
          <w:szCs w:val="28"/>
          <w:lang w:val="en-US" w:eastAsia="zh-CN"/>
        </w:rPr>
        <w:t>附：开票信息模版：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3" w:hRule="atLeast"/>
        </w:trPr>
        <w:tc>
          <w:tcPr>
            <w:tcW w:w="8522" w:type="dxa"/>
          </w:tcPr>
          <w:p>
            <w:pPr>
              <w:numPr>
                <w:ilvl w:val="0"/>
                <w:numId w:val="0"/>
              </w:numPr>
              <w:jc w:val="left"/>
              <w:rPr>
                <w:rFonts w:hint="eastAsia"/>
                <w:sz w:val="28"/>
                <w:szCs w:val="28"/>
                <w:lang w:val="en-US" w:eastAsia="zh-CN"/>
              </w:rPr>
            </w:pPr>
            <w:r>
              <w:rPr>
                <w:rFonts w:hint="eastAsia"/>
                <w:sz w:val="28"/>
                <w:szCs w:val="28"/>
                <w:lang w:val="en-US" w:eastAsia="zh-CN"/>
              </w:rPr>
              <w:t>连江县公共资源交易服务中心：</w:t>
            </w:r>
          </w:p>
          <w:p>
            <w:pPr>
              <w:numPr>
                <w:ilvl w:val="0"/>
                <w:numId w:val="0"/>
              </w:numPr>
              <w:ind w:firstLine="560"/>
              <w:jc w:val="left"/>
              <w:rPr>
                <w:rFonts w:hint="eastAsia"/>
                <w:sz w:val="28"/>
                <w:szCs w:val="28"/>
                <w:u w:val="none"/>
                <w:lang w:val="en-US" w:eastAsia="zh-CN"/>
              </w:rPr>
            </w:pPr>
            <w:r>
              <w:rPr>
                <w:rFonts w:hint="eastAsia"/>
                <w:sz w:val="28"/>
                <w:szCs w:val="28"/>
                <w:lang w:val="en-US" w:eastAsia="zh-CN"/>
              </w:rPr>
              <w:t>我单位为XXXXXXXXXXXXXX项目的</w:t>
            </w:r>
            <w:r>
              <w:rPr>
                <w:rFonts w:hint="eastAsia"/>
                <w:sz w:val="28"/>
                <w:szCs w:val="28"/>
                <w:u w:val="none"/>
                <w:lang w:val="en-US" w:eastAsia="zh-CN"/>
              </w:rPr>
              <w:t>业主/中标单位，现将我单位开票信息提供如下：</w:t>
            </w:r>
          </w:p>
          <w:p>
            <w:pPr>
              <w:numPr>
                <w:ilvl w:val="0"/>
                <w:numId w:val="0"/>
              </w:numPr>
              <w:ind w:firstLine="560"/>
              <w:jc w:val="left"/>
              <w:rPr>
                <w:rFonts w:hint="eastAsia"/>
                <w:sz w:val="28"/>
                <w:szCs w:val="28"/>
                <w:u w:val="none"/>
                <w:lang w:val="en-US" w:eastAsia="zh-CN"/>
              </w:rPr>
            </w:pPr>
            <w:r>
              <w:rPr>
                <w:rFonts w:hint="eastAsia"/>
                <w:sz w:val="28"/>
                <w:szCs w:val="28"/>
                <w:u w:val="none"/>
                <w:lang w:val="en-US" w:eastAsia="zh-CN"/>
              </w:rPr>
              <w:t>名称：XXXXXXXXXXXXX</w:t>
            </w:r>
          </w:p>
          <w:p>
            <w:pPr>
              <w:numPr>
                <w:ilvl w:val="0"/>
                <w:numId w:val="0"/>
              </w:numPr>
              <w:ind w:firstLine="560"/>
              <w:jc w:val="left"/>
              <w:rPr>
                <w:rFonts w:hint="eastAsia"/>
                <w:sz w:val="28"/>
                <w:szCs w:val="28"/>
                <w:u w:val="none"/>
                <w:lang w:val="en-US" w:eastAsia="zh-CN"/>
              </w:rPr>
            </w:pPr>
            <w:r>
              <w:rPr>
                <w:rFonts w:hint="eastAsia"/>
                <w:sz w:val="28"/>
                <w:szCs w:val="28"/>
                <w:u w:val="none"/>
                <w:lang w:val="en-US" w:eastAsia="zh-CN"/>
              </w:rPr>
              <w:t>纳税人识别号：XXXXXXXXXXXXX</w:t>
            </w:r>
          </w:p>
          <w:p>
            <w:pPr>
              <w:numPr>
                <w:ilvl w:val="0"/>
                <w:numId w:val="0"/>
              </w:numPr>
              <w:ind w:firstLine="560"/>
              <w:jc w:val="left"/>
              <w:rPr>
                <w:rFonts w:hint="eastAsia"/>
                <w:sz w:val="28"/>
                <w:szCs w:val="28"/>
                <w:u w:val="none"/>
                <w:lang w:val="en-US" w:eastAsia="zh-CN"/>
              </w:rPr>
            </w:pPr>
            <w:r>
              <w:rPr>
                <w:rFonts w:hint="eastAsia"/>
                <w:sz w:val="28"/>
                <w:szCs w:val="28"/>
                <w:u w:val="none"/>
                <w:lang w:val="en-US" w:eastAsia="zh-CN"/>
              </w:rPr>
              <w:t>地址、电话：XXXXXXXXXXXXXXXXXXX,    XXXXXXXXX</w:t>
            </w:r>
          </w:p>
          <w:p>
            <w:pPr>
              <w:numPr>
                <w:ilvl w:val="0"/>
                <w:numId w:val="0"/>
              </w:numPr>
              <w:ind w:firstLine="560"/>
              <w:jc w:val="left"/>
              <w:rPr>
                <w:rFonts w:hint="eastAsia"/>
                <w:sz w:val="28"/>
                <w:szCs w:val="28"/>
                <w:u w:val="none"/>
                <w:lang w:val="en-US" w:eastAsia="zh-CN"/>
              </w:rPr>
            </w:pPr>
            <w:r>
              <w:rPr>
                <w:rFonts w:hint="eastAsia"/>
                <w:sz w:val="28"/>
                <w:szCs w:val="28"/>
                <w:u w:val="none"/>
                <w:lang w:val="en-US" w:eastAsia="zh-CN"/>
              </w:rPr>
              <w:t>开户行及账号XXXXXX银行XXXXXXX支行</w:t>
            </w:r>
          </w:p>
          <w:p>
            <w:pPr>
              <w:numPr>
                <w:ilvl w:val="0"/>
                <w:numId w:val="0"/>
              </w:numPr>
              <w:ind w:firstLine="560"/>
              <w:jc w:val="left"/>
              <w:rPr>
                <w:rFonts w:hint="eastAsia"/>
                <w:sz w:val="28"/>
                <w:szCs w:val="28"/>
                <w:vertAlign w:val="baseline"/>
                <w:lang w:val="en-US" w:eastAsia="zh-CN"/>
              </w:rPr>
            </w:pPr>
            <w:r>
              <w:rPr>
                <w:rFonts w:hint="eastAsia"/>
                <w:sz w:val="28"/>
                <w:szCs w:val="28"/>
                <w:u w:val="none"/>
                <w:lang w:val="en-US" w:eastAsia="zh-CN"/>
              </w:rPr>
              <w:t>XXXXXXXXXXXXXXXXXX</w:t>
            </w:r>
          </w:p>
          <w:p>
            <w:pPr>
              <w:numPr>
                <w:ilvl w:val="0"/>
                <w:numId w:val="0"/>
              </w:numPr>
              <w:jc w:val="right"/>
              <w:rPr>
                <w:rFonts w:hint="eastAsia"/>
                <w:sz w:val="28"/>
                <w:szCs w:val="28"/>
                <w:vertAlign w:val="baseline"/>
                <w:lang w:val="en-US" w:eastAsia="zh-CN"/>
              </w:rPr>
            </w:pPr>
            <w:bookmarkStart w:id="0" w:name="_GoBack"/>
            <w:bookmarkEnd w:id="0"/>
          </w:p>
          <w:p>
            <w:pPr>
              <w:numPr>
                <w:ilvl w:val="0"/>
                <w:numId w:val="0"/>
              </w:numPr>
              <w:ind w:firstLine="4200" w:firstLineChars="1500"/>
              <w:jc w:val="right"/>
              <w:rPr>
                <w:rFonts w:hint="eastAsia"/>
                <w:sz w:val="28"/>
                <w:szCs w:val="28"/>
                <w:vertAlign w:val="baseline"/>
                <w:lang w:val="en-US" w:eastAsia="zh-CN"/>
              </w:rPr>
            </w:pPr>
            <w:r>
              <w:rPr>
                <w:rFonts w:hint="eastAsia"/>
                <w:sz w:val="28"/>
                <w:szCs w:val="28"/>
                <w:vertAlign w:val="baseline"/>
                <w:lang w:val="en-US" w:eastAsia="zh-CN"/>
              </w:rPr>
              <w:t>（单位全称加盖公章）</w:t>
            </w:r>
          </w:p>
          <w:p>
            <w:pPr>
              <w:numPr>
                <w:ilvl w:val="0"/>
                <w:numId w:val="0"/>
              </w:numPr>
              <w:jc w:val="right"/>
              <w:rPr>
                <w:rFonts w:hint="eastAsia"/>
                <w:sz w:val="28"/>
                <w:szCs w:val="28"/>
                <w:vertAlign w:val="baseline"/>
                <w:lang w:val="en-US" w:eastAsia="zh-CN"/>
              </w:rPr>
            </w:pPr>
            <w:r>
              <w:rPr>
                <w:rFonts w:hint="eastAsia"/>
                <w:sz w:val="28"/>
                <w:szCs w:val="28"/>
                <w:vertAlign w:val="baseline"/>
                <w:lang w:val="en-US" w:eastAsia="zh-CN"/>
              </w:rPr>
              <w:t>年      月      日</w:t>
            </w:r>
          </w:p>
        </w:tc>
      </w:tr>
    </w:tbl>
    <w:p>
      <w:pPr>
        <w:jc w:val="center"/>
        <w:rPr>
          <w:rFonts w:hint="eastAsia" w:ascii="黑体" w:hAnsi="黑体" w:eastAsia="黑体" w:cs="黑体"/>
          <w:b w:val="0"/>
          <w:bCs w:val="0"/>
          <w:sz w:val="28"/>
          <w:szCs w:val="28"/>
        </w:rPr>
      </w:pPr>
    </w:p>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申</w:t>
      </w:r>
      <w:r>
        <w:rPr>
          <w:rFonts w:hint="eastAsia" w:ascii="黑体" w:hAnsi="黑体" w:eastAsia="黑体" w:cs="黑体"/>
          <w:b w:val="0"/>
          <w:bCs w:val="0"/>
          <w:sz w:val="28"/>
          <w:szCs w:val="28"/>
          <w:lang w:val="en-US" w:eastAsia="zh-CN"/>
        </w:rPr>
        <w:t>请</w:t>
      </w:r>
      <w:r>
        <w:rPr>
          <w:rFonts w:hint="eastAsia" w:ascii="黑体" w:hAnsi="黑体" w:eastAsia="黑体" w:cs="黑体"/>
          <w:b w:val="0"/>
          <w:bCs w:val="0"/>
          <w:sz w:val="28"/>
          <w:szCs w:val="28"/>
        </w:rPr>
        <w:t>退还项目投标保证金</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按</w:t>
      </w:r>
      <w:r>
        <w:rPr>
          <w:rFonts w:hint="eastAsia" w:asciiTheme="minorEastAsia" w:hAnsiTheme="minorEastAsia" w:eastAsiaTheme="minorEastAsia" w:cstheme="minorEastAsia"/>
          <w:sz w:val="28"/>
          <w:szCs w:val="28"/>
        </w:rPr>
        <w:t>下列各类情况分别准备材料（以下所有材料件均需加品招标人公章）</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 xml:space="preserve">除中标候选人以外的投标人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A、退还投标保证金通知书（适用于除中标候选人以外的投标人）（2份原</w:t>
      </w:r>
      <w:r>
        <w:rPr>
          <w:rFonts w:hint="eastAsia" w:asciiTheme="minorEastAsia" w:hAnsiTheme="minorEastAsia" w:eastAsiaTheme="minorEastAsia" w:cstheme="minorEastAsia"/>
          <w:sz w:val="28"/>
          <w:szCs w:val="28"/>
          <w:lang w:val="en-US" w:eastAsia="zh-CN"/>
        </w:rPr>
        <w:t>件）</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投标保证金到账证明（复印件2份）；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建设工程项目投标保证金委托代收函（原</w:t>
      </w:r>
      <w:r>
        <w:rPr>
          <w:rFonts w:hint="eastAsia" w:asciiTheme="minorEastAsia" w:hAnsiTheme="minorEastAsia" w:eastAsiaTheme="minorEastAsia" w:cstheme="minorEastAsia"/>
          <w:sz w:val="28"/>
          <w:szCs w:val="28"/>
          <w:lang w:val="en-US" w:eastAsia="zh-CN"/>
        </w:rPr>
        <w:t>件1份</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 xml:space="preserve">中标候选人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A、退还投标保证金通知书（适用于中标候选人）（2份原件）；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投标保证金到账证明（复印件2份）。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sz w:val="28"/>
          <w:szCs w:val="28"/>
        </w:rPr>
        <w:t>汇</w:t>
      </w:r>
      <w:r>
        <w:rPr>
          <w:rFonts w:hint="eastAsia" w:asciiTheme="minorEastAsia" w:hAnsiTheme="minorEastAsia" w:eastAsiaTheme="minorEastAsia" w:cstheme="minorEastAsia"/>
          <w:sz w:val="28"/>
          <w:szCs w:val="28"/>
          <w:lang w:val="en-US" w:eastAsia="zh-CN"/>
        </w:rPr>
        <w:t>错</w:t>
      </w:r>
      <w:r>
        <w:rPr>
          <w:rFonts w:hint="eastAsia" w:asciiTheme="minorEastAsia" w:hAnsiTheme="minorEastAsia" w:eastAsiaTheme="minorEastAsia" w:cstheme="minorEastAsia"/>
          <w:sz w:val="28"/>
          <w:szCs w:val="28"/>
        </w:rPr>
        <w:t xml:space="preserve">款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A、退还投标保证金通知书（适用于汇错款的投标人）（2份原件）（2份原件中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需写明汇款时间、金额、原因、到账银行）； </w:t>
      </w:r>
    </w:p>
    <w:p>
      <w:pPr>
        <w:numPr>
          <w:ilvl w:val="0"/>
          <w:numId w:val="4"/>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汇款回单复印件（1份原件、州分复印件，须到账银行确认、盖章）。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〈4〉</w:t>
      </w:r>
      <w:r>
        <w:rPr>
          <w:rFonts w:hint="eastAsia" w:asciiTheme="minorEastAsia" w:hAnsiTheme="minorEastAsia" w:eastAsiaTheme="minorEastAsia" w:cstheme="minorEastAsia"/>
          <w:sz w:val="28"/>
          <w:szCs w:val="28"/>
        </w:rPr>
        <w:t xml:space="preserve">投标截止前撤回投标文件的投标人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A、退还投标保证金通知书（适用于投标截止前撤回投标文件的投标人）（加盖招标人公章，2份原件）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汇款回单复印件（加盖投标人公章，1份原件、1份复印件，须到账银行确认</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盖章）。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〈5〉</w:t>
      </w:r>
      <w:r>
        <w:rPr>
          <w:rFonts w:hint="eastAsia" w:asciiTheme="minorEastAsia" w:hAnsiTheme="minorEastAsia" w:eastAsiaTheme="minorEastAsia" w:cstheme="minorEastAsia"/>
          <w:sz w:val="28"/>
          <w:szCs w:val="28"/>
        </w:rPr>
        <w:t xml:space="preserve">拒绝延长投标有效期的投标人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A、退还投标保证金通知书（适用于拒绝延长投标有效期的投</w:t>
      </w:r>
      <w:r>
        <w:rPr>
          <w:rFonts w:hint="eastAsia" w:asciiTheme="minorEastAsia" w:hAnsiTheme="minorEastAsia" w:eastAsiaTheme="minorEastAsia" w:cstheme="minorEastAsia"/>
          <w:sz w:val="28"/>
          <w:szCs w:val="28"/>
          <w:lang w:val="en-US" w:eastAsia="zh-CN"/>
        </w:rPr>
        <w:t>标人）（加盖招标人公章，2份原件）</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投标保证金到账证明（复印件2份）。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 xml:space="preserve">招标失败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A、招标失败，申请退还投标保证金报告（2份原件）；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退还投标保证金通知书（适用于除中标候选人以外的投标人）（2份</w:t>
      </w:r>
      <w:r>
        <w:rPr>
          <w:rFonts w:hint="eastAsia" w:asciiTheme="minorEastAsia" w:hAnsiTheme="minorEastAsia" w:cstheme="minorEastAsia"/>
          <w:sz w:val="28"/>
          <w:szCs w:val="28"/>
          <w:lang w:val="en-US" w:eastAsia="zh-CN"/>
        </w:rPr>
        <w:t>原件</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 xml:space="preserve">、投标保证金到账证明（复印件2份）。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7</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 xml:space="preserve">开标日期延长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A、开标日期延长，申请退还投标保证金报告（2份原件）；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退还投标保证金通知书（适用于除中标候选人以外的投标人）（2份原件）</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 xml:space="preserve">、投标保证金到账证明（复印件2份）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 xml:space="preserve">终止招标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A、监管部门出具的退还投标保证金备案资料收讫单（适用于终止</w:t>
      </w:r>
      <w:r>
        <w:rPr>
          <w:rFonts w:hint="eastAsia" w:asciiTheme="minorEastAsia" w:hAnsiTheme="minorEastAsia" w:cstheme="minorEastAsia"/>
          <w:sz w:val="28"/>
          <w:szCs w:val="28"/>
          <w:lang w:val="en-US" w:eastAsia="zh-CN"/>
        </w:rPr>
        <w:t>招</w:t>
      </w:r>
      <w:r>
        <w:rPr>
          <w:rFonts w:hint="eastAsia" w:asciiTheme="minorEastAsia" w:hAnsiTheme="minorEastAsia" w:eastAsiaTheme="minorEastAsia" w:cstheme="minorEastAsia"/>
          <w:sz w:val="28"/>
          <w:szCs w:val="28"/>
        </w:rPr>
        <w:t xml:space="preserve">标） （加盖监管部门的市，1份原件，1份复印件）；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退回</w:t>
      </w:r>
      <w:r>
        <w:rPr>
          <w:rFonts w:hint="eastAsia" w:asciiTheme="minorEastAsia" w:hAnsiTheme="minorEastAsia" w:eastAsiaTheme="minorEastAsia" w:cstheme="minorEastAsia"/>
          <w:sz w:val="28"/>
          <w:szCs w:val="28"/>
          <w:lang w:val="en-US" w:eastAsia="zh-CN"/>
        </w:rPr>
        <w:t>投标保</w:t>
      </w:r>
      <w:r>
        <w:rPr>
          <w:rFonts w:hint="eastAsia" w:asciiTheme="minorEastAsia" w:hAnsiTheme="minorEastAsia" w:eastAsiaTheme="minorEastAsia" w:cstheme="minorEastAsia"/>
          <w:sz w:val="28"/>
          <w:szCs w:val="28"/>
        </w:rPr>
        <w:t xml:space="preserve">证金通知书（适用于终止招标）（2份原件）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C、投标</w:t>
      </w:r>
      <w:r>
        <w:rPr>
          <w:rFonts w:hint="eastAsia" w:asciiTheme="minorEastAsia" w:hAnsiTheme="minorEastAsia" w:eastAsiaTheme="minorEastAsia" w:cstheme="minorEastAsia"/>
          <w:sz w:val="28"/>
          <w:szCs w:val="28"/>
          <w:lang w:val="en-US" w:eastAsia="zh-CN"/>
        </w:rPr>
        <w:t>保证金</w:t>
      </w:r>
      <w:r>
        <w:rPr>
          <w:rFonts w:hint="eastAsia" w:asciiTheme="minorEastAsia" w:hAnsiTheme="minorEastAsia" w:eastAsiaTheme="minorEastAsia" w:cstheme="minorEastAsia"/>
          <w:sz w:val="28"/>
          <w:szCs w:val="28"/>
        </w:rPr>
        <w:t>到账证明（复印</w:t>
      </w:r>
      <w:r>
        <w:rPr>
          <w:rFonts w:hint="eastAsia" w:asciiTheme="minorEastAsia" w:hAnsiTheme="minorEastAsia" w:eastAsiaTheme="minorEastAsia" w:cstheme="minorEastAsia"/>
          <w:sz w:val="28"/>
          <w:szCs w:val="28"/>
          <w:lang w:val="en-US" w:eastAsia="zh-CN"/>
        </w:rPr>
        <w:t>件</w:t>
      </w:r>
      <w:r>
        <w:rPr>
          <w:rFonts w:hint="eastAsia" w:asciiTheme="minorEastAsia" w:hAnsiTheme="minorEastAsia" w:eastAsiaTheme="minorEastAsia" w:cstheme="minorEastAsia"/>
          <w:sz w:val="28"/>
          <w:szCs w:val="28"/>
        </w:rPr>
        <w:t xml:space="preserve">2份）；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D、建设工程项目投标保证金委托代收函（原件1份）</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9</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 xml:space="preserve">没收投标保证金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A、监管部门出具的《没收投标保证金备案资料收讫单》（加盖监管部门的章 </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1份原件，1份复印件）；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没收投标保证金通知书（2份原件，该通知书必须有写日期）</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C、招标人申请报告（2份原件）；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D、招标人营业执照复印件或法人证复印件（2份复印件）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E、招标人基本存款账户开户许可证复印件（2份复印件）；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F</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w:t>
      </w:r>
      <w:r>
        <w:rPr>
          <w:rFonts w:hint="eastAsia" w:asciiTheme="minorEastAsia" w:hAnsiTheme="minorEastAsia" w:eastAsiaTheme="minorEastAsia" w:cstheme="minorEastAsia"/>
          <w:sz w:val="28"/>
          <w:szCs w:val="28"/>
          <w:lang w:val="en-US" w:eastAsia="zh-CN"/>
        </w:rPr>
        <w:t>保证金到账证明</w:t>
      </w:r>
      <w:r>
        <w:rPr>
          <w:rFonts w:hint="eastAsia" w:asciiTheme="minorEastAsia" w:hAnsiTheme="minorEastAsia" w:eastAsiaTheme="minorEastAsia" w:cstheme="minorEastAsia"/>
          <w:sz w:val="28"/>
          <w:szCs w:val="28"/>
        </w:rPr>
        <w:t xml:space="preserve">（复印件2份）；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G、第B点的通知书送达投标人的快递签收单或网上签收单（复印件2份）</w:t>
      </w:r>
      <w:r>
        <w:rPr>
          <w:rFonts w:hint="eastAsia" w:asciiTheme="minorEastAsia" w:hAnsiTheme="minorEastAsia" w:eastAsiaTheme="minorEastAsia" w:cstheme="minorEastAsia"/>
          <w:sz w:val="28"/>
          <w:szCs w:val="28"/>
          <w:lang w:eastAsia="zh-CN"/>
        </w:rPr>
        <w:t>。</w:t>
      </w:r>
    </w:p>
    <w:p>
      <w:pPr>
        <w:numPr>
          <w:ilvl w:val="0"/>
          <w:numId w:val="0"/>
        </w:numPr>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B891D"/>
    <w:multiLevelType w:val="singleLevel"/>
    <w:tmpl w:val="905B891D"/>
    <w:lvl w:ilvl="0" w:tentative="0">
      <w:start w:val="1"/>
      <w:numFmt w:val="decimal"/>
      <w:lvlText w:val="%1."/>
      <w:lvlJc w:val="left"/>
      <w:pPr>
        <w:tabs>
          <w:tab w:val="left" w:pos="312"/>
        </w:tabs>
      </w:pPr>
    </w:lvl>
  </w:abstractNum>
  <w:abstractNum w:abstractNumId="1">
    <w:nsid w:val="58460ABE"/>
    <w:multiLevelType w:val="singleLevel"/>
    <w:tmpl w:val="58460ABE"/>
    <w:lvl w:ilvl="0" w:tentative="0">
      <w:start w:val="1"/>
      <w:numFmt w:val="decimalEnclosedCircleChinese"/>
      <w:suff w:val="nothing"/>
      <w:lvlText w:val="%1　"/>
      <w:lvlJc w:val="left"/>
      <w:pPr>
        <w:ind w:left="0" w:firstLine="400"/>
      </w:pPr>
      <w:rPr>
        <w:rFonts w:hint="eastAsia"/>
      </w:rPr>
    </w:lvl>
  </w:abstractNum>
  <w:abstractNum w:abstractNumId="2">
    <w:nsid w:val="58460D33"/>
    <w:multiLevelType w:val="singleLevel"/>
    <w:tmpl w:val="58460D33"/>
    <w:lvl w:ilvl="0" w:tentative="0">
      <w:start w:val="1"/>
      <w:numFmt w:val="decimalEnclosedCircleChinese"/>
      <w:suff w:val="nothing"/>
      <w:lvlText w:val="%1　"/>
      <w:lvlJc w:val="left"/>
      <w:pPr>
        <w:ind w:left="0" w:firstLine="400"/>
      </w:pPr>
      <w:rPr>
        <w:rFonts w:hint="eastAsia"/>
      </w:rPr>
    </w:lvl>
  </w:abstractNum>
  <w:abstractNum w:abstractNumId="3">
    <w:nsid w:val="5B46C705"/>
    <w:multiLevelType w:val="singleLevel"/>
    <w:tmpl w:val="5B46C705"/>
    <w:lvl w:ilvl="0" w:tentative="0">
      <w:start w:val="2"/>
      <w:numFmt w:val="upperLetter"/>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5605C"/>
    <w:rsid w:val="1D530CBB"/>
    <w:rsid w:val="20073FE5"/>
    <w:rsid w:val="24AE2AC9"/>
    <w:rsid w:val="30B82EA4"/>
    <w:rsid w:val="326A181A"/>
    <w:rsid w:val="36847616"/>
    <w:rsid w:val="3C425B8D"/>
    <w:rsid w:val="3E9730CC"/>
    <w:rsid w:val="42C911F6"/>
    <w:rsid w:val="44CE6121"/>
    <w:rsid w:val="45DB7FBE"/>
    <w:rsid w:val="4636127F"/>
    <w:rsid w:val="484331C0"/>
    <w:rsid w:val="4A447F15"/>
    <w:rsid w:val="4AE55697"/>
    <w:rsid w:val="54BA2816"/>
    <w:rsid w:val="5AFC76BC"/>
    <w:rsid w:val="5E95290C"/>
    <w:rsid w:val="66FB7928"/>
    <w:rsid w:val="693F406B"/>
    <w:rsid w:val="6CFA7BE8"/>
    <w:rsid w:val="75C62E76"/>
    <w:rsid w:val="7B7F0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lenovo01</dc:creator>
  <cp:lastModifiedBy>陈小十四</cp:lastModifiedBy>
  <dcterms:modified xsi:type="dcterms:W3CDTF">2018-09-09T10:49:51Z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